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AC" w:rsidRDefault="00361AF8">
      <w:pPr>
        <w:rPr>
          <w:rFonts w:hint="cs"/>
          <w:rtl/>
          <w:lang w:bidi="ar-EG"/>
        </w:rPr>
      </w:pPr>
    </w:p>
    <w:p w:rsidR="009A0FDA" w:rsidRPr="009A0FDA" w:rsidRDefault="009A0FDA" w:rsidP="009A0FDA">
      <w:pPr>
        <w:spacing w:before="100" w:beforeAutospacing="1" w:after="100" w:afterAutospacing="1" w:line="240" w:lineRule="auto"/>
        <w:jc w:val="center"/>
        <w:rPr>
          <w:rFonts w:ascii="Sakkal Majalla" w:eastAsia="Times New Roman" w:hAnsi="Sakkal Majalla" w:cs="PT Bold Heading"/>
          <w:color w:val="000000"/>
          <w:spacing w:val="5"/>
          <w:sz w:val="27"/>
          <w:szCs w:val="27"/>
        </w:rPr>
      </w:pPr>
      <w:r w:rsidRPr="009A0FDA">
        <w:rPr>
          <w:rFonts w:ascii="Sakkal Majalla" w:eastAsia="Times New Roman" w:hAnsi="Sakkal Majalla" w:cs="PT Bold Heading"/>
          <w:color w:val="000000"/>
          <w:spacing w:val="5"/>
          <w:sz w:val="27"/>
          <w:szCs w:val="27"/>
          <w:rtl/>
        </w:rPr>
        <w:t>صندوق التكافل الاجتماعى</w:t>
      </w:r>
    </w:p>
    <w:p w:rsidR="009A0FDA" w:rsidRPr="00361AF8" w:rsidRDefault="009A0FDA" w:rsidP="009A0FDA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>يهدف صندوق التكافل الاجتماعى الى :</w:t>
      </w:r>
    </w:p>
    <w:p w:rsidR="009A0FDA" w:rsidRPr="00361AF8" w:rsidRDefault="009A0FDA" w:rsidP="009A0FDA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>1. تحقيق الضمان الاجتماعى للطلاب بصور مختلفة من تأمين ورعاية اجتماعية .</w:t>
      </w:r>
    </w:p>
    <w:p w:rsidR="009A0FDA" w:rsidRPr="00361AF8" w:rsidRDefault="009A0FDA" w:rsidP="009A0FDA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>2. المساهمة فى تنفيذ الخدمات الطلابية .</w:t>
      </w:r>
    </w:p>
    <w:p w:rsidR="009A0FDA" w:rsidRPr="00361AF8" w:rsidRDefault="009A0FDA" w:rsidP="009A0FDA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>3. العمل على حل المشكلات التى تواجة الطلاب وتحول بينهم وبين الاستمرار فى دراستهم بسبب العجز المالى .</w:t>
      </w:r>
    </w:p>
    <w:p w:rsidR="009A0FDA" w:rsidRPr="00361AF8" w:rsidRDefault="009A0FDA" w:rsidP="009A0FDA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>طبقا للائحة المالية والادارية التى صدرت للصندوق المركزى للتكافل الاجتماعى لطلاب الجامعات رقم 968 لعام 1982</w:t>
      </w:r>
    </w:p>
    <w:p w:rsidR="009A0FDA" w:rsidRPr="00361AF8" w:rsidRDefault="009A0FDA" w:rsidP="009A0FDA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>تختص لجنة المساعدات الاجتماعية بما يلى :</w:t>
      </w:r>
    </w:p>
    <w:p w:rsidR="009A0FDA" w:rsidRPr="00361AF8" w:rsidRDefault="009A0FDA" w:rsidP="009A0FDA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>-اعداد مشروع الميزانية السنوى للمساعدات الاجتماعية الخاصة بالكلية وعرضة على مجلس ادارة صندوق التكافل الاجتماعى لتضمينة مشروع ميزانية الصندوق السنوى .</w:t>
      </w:r>
    </w:p>
    <w:p w:rsidR="009A0FDA" w:rsidRPr="00361AF8" w:rsidRDefault="009A0FDA" w:rsidP="009A0FDA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proofErr w:type="gramStart"/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</w:rPr>
        <w:t>v</w:t>
      </w:r>
      <w:proofErr w:type="gramEnd"/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 xml:space="preserve"> دراسة الطلبات الخاصه بالمساعدات والتوصية بما يلزم كل حالة على حده.</w:t>
      </w:r>
    </w:p>
    <w:p w:rsidR="009A0FDA" w:rsidRPr="00361AF8" w:rsidRDefault="009A0FDA" w:rsidP="009A0FDA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proofErr w:type="gramStart"/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</w:rPr>
        <w:t>v</w:t>
      </w:r>
      <w:proofErr w:type="gramEnd"/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 xml:space="preserve"> عرض ما يقترح صرفة من مساعدات على ضوء مشروع الميزانية .</w:t>
      </w:r>
    </w:p>
    <w:p w:rsidR="009A0FDA" w:rsidRPr="00361AF8" w:rsidRDefault="009A0FDA" w:rsidP="009A0FDA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proofErr w:type="gramStart"/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</w:rPr>
        <w:t>v</w:t>
      </w:r>
      <w:proofErr w:type="gramEnd"/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 xml:space="preserve"> دراسة النظم البديلة لصرف المساعدات فى صورةعينية بدلا من صرفها نقدا.</w:t>
      </w:r>
    </w:p>
    <w:p w:rsidR="009A0FDA" w:rsidRPr="00361AF8" w:rsidRDefault="009A0FDA" w:rsidP="009A0FDA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>الاوراق المطلوبة من الطالب للحصول على اعانة مالية او عينية :</w:t>
      </w:r>
    </w:p>
    <w:p w:rsidR="009A0FDA" w:rsidRPr="00361AF8" w:rsidRDefault="009A0FDA" w:rsidP="009A0FDA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>· بحث اجتماعى من لوحدة المحلية التابع لها .</w:t>
      </w:r>
    </w:p>
    <w:p w:rsidR="009A0FDA" w:rsidRPr="00361AF8" w:rsidRDefault="009A0FDA" w:rsidP="009A0FDA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>· صورة من كرنية الكلية للعام الدراسى المقيد بة الطالب أو السنة السابقة .</w:t>
      </w:r>
    </w:p>
    <w:p w:rsidR="009A0FDA" w:rsidRPr="00361AF8" w:rsidRDefault="009A0FDA" w:rsidP="009A0FDA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>· صورة من بطاقة الوالد .</w:t>
      </w:r>
    </w:p>
    <w:p w:rsidR="009A0FDA" w:rsidRPr="00361AF8" w:rsidRDefault="009A0FDA" w:rsidP="009A0FDA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>· صورة من شهادة الوفاة اذا كان احد الوالدين متوفى .</w:t>
      </w:r>
    </w:p>
    <w:p w:rsidR="009A0FDA" w:rsidRPr="00361AF8" w:rsidRDefault="009A0FDA" w:rsidP="009A0FDA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>· بيان بالدخل ( معاش أو مفرادات مرتب أ حيازة زراعية )</w:t>
      </w:r>
      <w:bookmarkStart w:id="0" w:name="_GoBack"/>
      <w:bookmarkEnd w:id="0"/>
    </w:p>
    <w:p w:rsidR="009A0FDA" w:rsidRPr="00361AF8" w:rsidRDefault="009A0FDA" w:rsidP="009A0FDA">
      <w:pPr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</w:pPr>
      <w:r w:rsidRPr="00361AF8">
        <w:rPr>
          <w:rFonts w:ascii="Sakkal Majalla" w:eastAsia="Times New Roman" w:hAnsi="Sakkal Majalla" w:cs="Sakkal Majalla"/>
          <w:b/>
          <w:bCs/>
          <w:color w:val="000000"/>
          <w:spacing w:val="5"/>
          <w:sz w:val="27"/>
          <w:szCs w:val="27"/>
          <w:rtl/>
        </w:rPr>
        <w:t>· تقديم الطلبات باسم أ.د / رئيس مجلس ادارة صندوق الكافل الاجتماعى .</w:t>
      </w:r>
    </w:p>
    <w:sectPr w:rsidR="009A0FDA" w:rsidRPr="00361AF8" w:rsidSect="00361AF8">
      <w:pgSz w:w="11906" w:h="16838"/>
      <w:pgMar w:top="851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DA"/>
    <w:rsid w:val="003400CC"/>
    <w:rsid w:val="00361AF8"/>
    <w:rsid w:val="00602476"/>
    <w:rsid w:val="00995906"/>
    <w:rsid w:val="009A0FDA"/>
    <w:rsid w:val="00D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paragraph" w:styleId="Heading2">
    <w:name w:val="heading 2"/>
    <w:basedOn w:val="Normal"/>
    <w:link w:val="Heading2Char"/>
    <w:uiPriority w:val="9"/>
    <w:qFormat/>
    <w:rsid w:val="009A0FD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0F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A0F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paragraph" w:styleId="Heading2">
    <w:name w:val="heading 2"/>
    <w:basedOn w:val="Normal"/>
    <w:link w:val="Heading2Char"/>
    <w:uiPriority w:val="9"/>
    <w:qFormat/>
    <w:rsid w:val="009A0FD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0F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A0F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2</cp:revision>
  <dcterms:created xsi:type="dcterms:W3CDTF">2017-12-05T08:23:00Z</dcterms:created>
  <dcterms:modified xsi:type="dcterms:W3CDTF">2017-12-05T09:22:00Z</dcterms:modified>
</cp:coreProperties>
</file>