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D9" w:rsidRPr="00124D7F" w:rsidRDefault="004861D9" w:rsidP="004861D9">
      <w:pPr>
        <w:spacing w:after="0" w:line="240" w:lineRule="auto"/>
        <w:ind w:left="-908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A58BA4" wp14:editId="2FEB0B70">
            <wp:simplePos x="0" y="0"/>
            <wp:positionH relativeFrom="margin">
              <wp:posOffset>-691515</wp:posOffset>
            </wp:positionH>
            <wp:positionV relativeFrom="margin">
              <wp:posOffset>-759460</wp:posOffset>
            </wp:positionV>
            <wp:extent cx="6596380" cy="1109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  <w:t>جامعة الزقازيق</w:t>
      </w:r>
    </w:p>
    <w:p w:rsidR="004861D9" w:rsidRPr="00124D7F" w:rsidRDefault="004861D9" w:rsidP="004861D9">
      <w:pPr>
        <w:spacing w:after="0" w:line="240" w:lineRule="auto"/>
        <w:ind w:left="-908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  <w:t>كلية الطب البيطرى</w:t>
      </w:r>
    </w:p>
    <w:p w:rsidR="004861D9" w:rsidRPr="00124D7F" w:rsidRDefault="004861D9" w:rsidP="004861D9">
      <w:pPr>
        <w:spacing w:after="0" w:line="240" w:lineRule="auto"/>
        <w:ind w:left="-908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  <w:t>وحدة ادارة الجودة</w:t>
      </w:r>
    </w:p>
    <w:p w:rsidR="004861D9" w:rsidRPr="008778F2" w:rsidRDefault="004861D9" w:rsidP="004861D9">
      <w:pPr>
        <w:spacing w:after="0" w:line="240" w:lineRule="auto"/>
        <w:ind w:left="-908"/>
        <w:rPr>
          <w:rFonts w:ascii="Calibri" w:eastAsia="Times New Roman" w:hAnsi="Calibri" w:cs="Arial"/>
          <w:sz w:val="32"/>
          <w:szCs w:val="32"/>
          <w:u w:val="single"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u w:val="single"/>
          <w:rtl/>
          <w:lang w:bidi="ar-EG"/>
        </w:rPr>
        <w:t>وحدة القياس والتقويم</w:t>
      </w:r>
      <w:r w:rsidRPr="00124D7F">
        <w:rPr>
          <w:rFonts w:ascii="Calibri" w:eastAsia="Times New Roman" w:hAnsi="Calibri" w:cs="Arial" w:hint="cs"/>
          <w:sz w:val="36"/>
          <w:szCs w:val="36"/>
          <w:u w:val="single"/>
          <w:rtl/>
          <w:lang w:bidi="ar-EG"/>
        </w:rPr>
        <w:t xml:space="preserve"> </w:t>
      </w:r>
    </w:p>
    <w:p w:rsidR="004861D9" w:rsidRPr="008778F2" w:rsidRDefault="004861D9" w:rsidP="004861D9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السيد الأستاذ الدكتور/ عميد الكلية</w:t>
      </w:r>
    </w:p>
    <w:p w:rsidR="004861D9" w:rsidRPr="00124D7F" w:rsidRDefault="004861D9" w:rsidP="004861D9">
      <w:pPr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>تحية طيبة وبعد ،،،،،،،،،،،،،</w:t>
      </w:r>
    </w:p>
    <w:p w:rsidR="0093450E" w:rsidRPr="004861D9" w:rsidRDefault="0093450E" w:rsidP="00071059">
      <w:pPr>
        <w:spacing w:line="360" w:lineRule="auto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برجاء من سيادتكم بتوثيق وإعتماد كلا من المؤشرات الأتية بهدف إعلان نتائج التقويم وإستثمارها فى تحسين العملية التعليمية</w:t>
      </w:r>
      <w:r w:rsidR="003D3BD0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بالكلية</w:t>
      </w: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</w:t>
      </w:r>
      <w:r w:rsidR="00723822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(</w:t>
      </w:r>
      <w:r w:rsidR="00723822" w:rsidRPr="004861D9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EG"/>
        </w:rPr>
        <w:t>المجال الخامس</w:t>
      </w:r>
      <w:r w:rsidR="00723822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)</w:t>
      </w:r>
      <w:r w:rsidR="00E71E74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و تعميمها على الأقسام العلمية</w:t>
      </w:r>
      <w:r w:rsidR="00723822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</w:t>
      </w: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و</w:t>
      </w:r>
      <w:r w:rsidR="00E71E74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هى </w:t>
      </w: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تتضمن الأتى:-</w:t>
      </w:r>
    </w:p>
    <w:p w:rsidR="0093450E" w:rsidRPr="00677546" w:rsidRDefault="0093450E" w:rsidP="00071059">
      <w:p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</w:pP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أولا: متابعة الكنترول </w:t>
      </w:r>
      <w:r w:rsidR="00723822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لمدى التزام القائمين بتصحيح الأوراق الإمتحانية بالمواعيد المحددة :</w:t>
      </w:r>
      <w:r w:rsidR="00723822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يتم تصحيح الأوراق الإمتحانية الخاصة بكل مادة إبتداءا من الساعة العاشرة صباحا وحتى الساعة الثالثة عصرا فى أيام العمل الرسمية و أن يتم تسليم الأوراق الإمتحانية لكل مادة علمية للكنترول المختص بحد أقصى سبعة أيام من تاريخ إمتحان المادة.</w:t>
      </w:r>
      <w:r w:rsidR="00677546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677546" w:rsidRPr="00677546">
        <w:rPr>
          <w:rFonts w:ascii="Arabic Typesetting" w:hAnsi="Arabic Typesetting" w:cs="Arabic Typesetting" w:hint="cs"/>
          <w:sz w:val="36"/>
          <w:szCs w:val="36"/>
          <w:u w:val="single"/>
          <w:rtl/>
          <w:lang w:bidi="ar-EG"/>
        </w:rPr>
        <w:t>مع العلم انه يتم تصحيح الاختبارات الموضوعية اليا (الكترونيا)</w:t>
      </w:r>
    </w:p>
    <w:p w:rsidR="00D55905" w:rsidRPr="004861D9" w:rsidRDefault="00723822" w:rsidP="00071059">
      <w:p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ثانيا:</w:t>
      </w:r>
      <w:r w:rsidR="00D55905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 تحديد نقاط القوة و نقاط الضعف بعد تحليل بيانات نتائج تقويم الطلاب:</w:t>
      </w:r>
      <w:r w:rsidR="00D55905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يتم تحليل بيانات نتائج التقويم </w:t>
      </w:r>
      <w:r w:rsidR="006242D2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الطلاب لكل فصل دراسى و ذلك من خلال عمل إستبيانات  ويتم عمل إجراءات تصحيحية لنقاط الضعف .</w:t>
      </w:r>
    </w:p>
    <w:p w:rsidR="006242D2" w:rsidRPr="004861D9" w:rsidRDefault="006242D2" w:rsidP="00071059">
      <w:p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ثالثا: تقد يم تغذية راجعة للطلاب </w:t>
      </w:r>
      <w:r w:rsidR="00B55E8C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</w:t>
      </w: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: </w:t>
      </w:r>
      <w:r w:rsidR="00B55E8C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ويتم تحقيق تلك المؤشر من خلال الأتى:</w:t>
      </w:r>
    </w:p>
    <w:p w:rsidR="00B55E8C" w:rsidRPr="004861D9" w:rsidRDefault="00B55E8C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إعلان الأقسام العلمية عن تطبيق نظام التغذية الراجعة للطلاب فى كل فصل دراسىى.</w:t>
      </w:r>
    </w:p>
    <w:p w:rsidR="00B55E8C" w:rsidRPr="004861D9" w:rsidRDefault="00B55E8C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إعلان الطلاب عن التغذية الراجعة من خلال الموقع الإلكترونى للكلية و إدارة شئون الطلاب.</w:t>
      </w:r>
    </w:p>
    <w:p w:rsidR="00B55E8C" w:rsidRDefault="00B55E8C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 w:hint="cs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عمل دورة تدريبية  بحضور أعضاء هيئة التدريس و الهيئة المعاونةعن أهمية التغذية الراجعة للطلاب</w:t>
      </w:r>
      <w:r w:rsidR="00794FF2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و دورة تدريبة أخرى عن أنواع التغذية الراجعة ومردودها على تقويم الطلاب.</w:t>
      </w:r>
    </w:p>
    <w:p w:rsidR="00677546" w:rsidRDefault="00677546" w:rsidP="00677546">
      <w:pPr>
        <w:spacing w:line="360" w:lineRule="auto"/>
        <w:jc w:val="both"/>
        <w:rPr>
          <w:rFonts w:ascii="Arabic Typesetting" w:hAnsi="Arabic Typesetting" w:cs="Arabic Typesetting" w:hint="cs"/>
          <w:sz w:val="36"/>
          <w:szCs w:val="36"/>
          <w:rtl/>
          <w:lang w:bidi="ar-EG"/>
        </w:rPr>
      </w:pPr>
    </w:p>
    <w:p w:rsidR="00677546" w:rsidRPr="00677546" w:rsidRDefault="00677546" w:rsidP="00677546">
      <w:p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</w:p>
    <w:p w:rsidR="00B55E8C" w:rsidRPr="004861D9" w:rsidRDefault="00B55E8C" w:rsidP="00071059">
      <w:pPr>
        <w:spacing w:line="360" w:lineRule="auto"/>
        <w:ind w:left="36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lastRenderedPageBreak/>
        <w:t xml:space="preserve">رابعا: التأكيد </w:t>
      </w:r>
      <w:r w:rsidR="00794FF2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على إستمرارية التقويم التكوينى للطلاب:</w:t>
      </w:r>
    </w:p>
    <w:p w:rsidR="00794FF2" w:rsidRPr="004861D9" w:rsidRDefault="004149E4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إعلان الأقسام العلمية </w:t>
      </w:r>
      <w:r w:rsidR="00A66F2B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عن إجراء تقويم تكوينى (إمتحانات تكوينية) بواقع عدد 2 إمتحان تكوينى لكل مادة علمية فى كل فصل دراسى</w:t>
      </w:r>
      <w:r w:rsidR="00CA1331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.</w:t>
      </w:r>
    </w:p>
    <w:p w:rsidR="00CA1331" w:rsidRPr="004861D9" w:rsidRDefault="00CA1331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إعلان الطلاب عن مواعيد الإمتحانات التكوينية.</w:t>
      </w:r>
    </w:p>
    <w:p w:rsidR="00DD4507" w:rsidRPr="004861D9" w:rsidRDefault="00DD4507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إعلان نتائج الإمتحانات التكوينية للطلاب على الموقع الإلكترونى للكلية.</w:t>
      </w:r>
    </w:p>
    <w:p w:rsidR="00DD4507" w:rsidRPr="004861D9" w:rsidRDefault="00DD4507" w:rsidP="000710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عمل تغذية راجعة للطلاب الذين هم فى حاجة لها بعد إعتماد نتائج الإمتحانات التكوينية.</w:t>
      </w:r>
    </w:p>
    <w:p w:rsidR="00DD4507" w:rsidRPr="004861D9" w:rsidRDefault="00DD4507" w:rsidP="00071059">
      <w:pPr>
        <w:spacing w:line="360" w:lineRule="auto"/>
        <w:ind w:left="36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خامسا: قياس مدى رضا الطلاب بشكل مستمر عن عملية التقويم:</w:t>
      </w:r>
    </w:p>
    <w:p w:rsidR="00DD4507" w:rsidRPr="004861D9" w:rsidRDefault="00DD4507" w:rsidP="00071059">
      <w:pPr>
        <w:spacing w:line="360" w:lineRule="auto"/>
        <w:ind w:left="360"/>
        <w:jc w:val="both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>جارى عمل إستطلاع رأى لطلاب عن عملية التقويم</w:t>
      </w:r>
      <w:r w:rsidR="00677546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(اختبارات التصحيح الالى)</w:t>
      </w:r>
      <w:r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ونتائج الإمتحانات و مدى الشفافية والعدالة وذلك من خلال طرح إستبيانات على كل فرقة دراسية بعد إعتماد نتيجة كل فصل دراسى على حده</w:t>
      </w:r>
      <w:r w:rsidR="003D3BD0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ثم سيتم تحليل نتائج التقويم وتحديد نقاط القوة والضعف وسيتم تحديد أسباب الضعف  و مرفق</w:t>
      </w:r>
      <w:r w:rsidR="003E0015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طيه</w:t>
      </w:r>
      <w:r w:rsidR="003D3BD0" w:rsidRPr="004861D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إستمارة الإستبيان.</w:t>
      </w:r>
      <w:r w:rsidR="00677546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وايضا يتم الان عمل استبيان الكترونيا ويتم تحليله من قبل مركز القياس والتقويم بالجامعه.</w:t>
      </w:r>
    </w:p>
    <w:p w:rsidR="001B3E16" w:rsidRPr="004861D9" w:rsidRDefault="00102F9C" w:rsidP="00677546">
      <w:pPr>
        <w:widowControl w:val="0"/>
        <w:tabs>
          <w:tab w:val="right" w:pos="8313"/>
        </w:tabs>
        <w:ind w:right="109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سادسا</w:t>
      </w:r>
      <w:r w:rsidR="00D65840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: </w:t>
      </w:r>
      <w:r w:rsidR="001B3E16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قياس مدى رضا أعضاء هيئة التدريس</w:t>
      </w:r>
      <w:r w:rsidR="00677546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 xml:space="preserve"> والطلاب </w:t>
      </w:r>
      <w:r w:rsidR="001B3E16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للممارسات الفعلية لنظم التقويم والامتحانات</w:t>
      </w:r>
      <w:r w:rsidR="001B3E16" w:rsidRPr="004861D9">
        <w:rPr>
          <w:rFonts w:ascii="Arabic Typesetting" w:hAnsi="Arabic Typesetting" w:cs="Arabic Typesetting"/>
          <w:b/>
          <w:bCs/>
          <w:sz w:val="36"/>
          <w:szCs w:val="36"/>
          <w:lang w:bidi="ar-EG"/>
        </w:rPr>
        <w:t xml:space="preserve"> </w:t>
      </w:r>
      <w:r w:rsidR="001B3E16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للطلاب كلية</w:t>
      </w:r>
      <w:r w:rsidR="001B3E16" w:rsidRPr="004861D9">
        <w:rPr>
          <w:rFonts w:ascii="Arabic Typesetting" w:hAnsi="Arabic Typesetting" w:cs="Arabic Typesetting"/>
          <w:b/>
          <w:bCs/>
          <w:sz w:val="36"/>
          <w:szCs w:val="36"/>
          <w:lang w:bidi="ar-EG"/>
        </w:rPr>
        <w:t xml:space="preserve"> </w:t>
      </w:r>
      <w:r w:rsidR="001B3E16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الطب البيطرى بجامعة الزقازيق: مرفق طيه إستمارة الإستبيان</w:t>
      </w:r>
      <w:r w:rsidR="005014E6" w:rsidRPr="004861D9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.</w:t>
      </w:r>
    </w:p>
    <w:p w:rsidR="00D65840" w:rsidRPr="004861D9" w:rsidRDefault="00D65840" w:rsidP="00071059">
      <w:pPr>
        <w:spacing w:line="360" w:lineRule="auto"/>
        <w:ind w:left="360"/>
        <w:jc w:val="both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4861D9" w:rsidRPr="008778F2" w:rsidRDefault="004861D9" w:rsidP="004861D9">
      <w:pPr>
        <w:spacing w:after="0"/>
        <w:jc w:val="center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rtl/>
          <w:lang w:bidi="ar-EG"/>
        </w:rPr>
      </w:pPr>
      <w:r w:rsidRPr="008778F2">
        <w:rPr>
          <w:rFonts w:ascii="Arabic Typesetting" w:eastAsia="Times New Roman" w:hAnsi="Arabic Typesetting" w:cs="Arabic Typesetting" w:hint="cs"/>
          <w:b/>
          <w:bCs/>
          <w:color w:val="000000"/>
          <w:sz w:val="40"/>
          <w:szCs w:val="40"/>
          <w:rtl/>
          <w:lang w:bidi="ar-EG"/>
        </w:rPr>
        <w:t>وتفضلوا بقبول وافر الاحترام</w:t>
      </w:r>
    </w:p>
    <w:p w:rsidR="004861D9" w:rsidRDefault="004861D9" w:rsidP="004861D9">
      <w:pPr>
        <w:spacing w:after="0"/>
        <w:ind w:left="84" w:hanging="276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مدير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وحدة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القياس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والتقويم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             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عميد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الكلية</w:t>
      </w:r>
    </w:p>
    <w:p w:rsidR="004861D9" w:rsidRPr="008778F2" w:rsidRDefault="004861D9" w:rsidP="004861D9">
      <w:pPr>
        <w:spacing w:after="0"/>
        <w:ind w:left="84" w:hanging="276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</w:p>
    <w:p w:rsidR="004861D9" w:rsidRPr="00614BB3" w:rsidRDefault="004861D9" w:rsidP="004861D9">
      <w:pPr>
        <w:spacing w:after="0"/>
        <w:ind w:left="84" w:hanging="276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/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محمد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جمعه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على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محمد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أ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>.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/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عبدالعليم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فؤاد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عبدالعليم</w:t>
      </w:r>
    </w:p>
    <w:p w:rsidR="000E6650" w:rsidRDefault="000E6650" w:rsidP="00784C68">
      <w:pPr>
        <w:spacing w:line="360" w:lineRule="auto"/>
        <w:ind w:left="-1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E6650" w:rsidRDefault="000E6650" w:rsidP="00784C68">
      <w:pPr>
        <w:spacing w:line="360" w:lineRule="auto"/>
        <w:ind w:left="-1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sectPr w:rsidR="000E6650" w:rsidSect="00AE6B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826"/>
    <w:multiLevelType w:val="hybridMultilevel"/>
    <w:tmpl w:val="386E587E"/>
    <w:lvl w:ilvl="0" w:tplc="CE6489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450E"/>
    <w:rsid w:val="00071059"/>
    <w:rsid w:val="000E6650"/>
    <w:rsid w:val="00102F9C"/>
    <w:rsid w:val="001042DE"/>
    <w:rsid w:val="001B3E16"/>
    <w:rsid w:val="00213E4C"/>
    <w:rsid w:val="003174AC"/>
    <w:rsid w:val="003D3BD0"/>
    <w:rsid w:val="003E0015"/>
    <w:rsid w:val="004149E4"/>
    <w:rsid w:val="004861D9"/>
    <w:rsid w:val="005014E6"/>
    <w:rsid w:val="006242D2"/>
    <w:rsid w:val="00665A61"/>
    <w:rsid w:val="00677546"/>
    <w:rsid w:val="006A2FB2"/>
    <w:rsid w:val="006A71AD"/>
    <w:rsid w:val="00723822"/>
    <w:rsid w:val="00784C68"/>
    <w:rsid w:val="00794FF2"/>
    <w:rsid w:val="008F399D"/>
    <w:rsid w:val="0093450E"/>
    <w:rsid w:val="009D5531"/>
    <w:rsid w:val="00A66F2B"/>
    <w:rsid w:val="00AE6BA9"/>
    <w:rsid w:val="00B55E8C"/>
    <w:rsid w:val="00C9117B"/>
    <w:rsid w:val="00CA1331"/>
    <w:rsid w:val="00D55905"/>
    <w:rsid w:val="00D65840"/>
    <w:rsid w:val="00DA4280"/>
    <w:rsid w:val="00DC6B18"/>
    <w:rsid w:val="00DD4507"/>
    <w:rsid w:val="00E71E74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927D-4472-439D-A76D-58267A40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smart</cp:lastModifiedBy>
  <cp:revision>22</cp:revision>
  <dcterms:created xsi:type="dcterms:W3CDTF">2015-02-16T02:16:00Z</dcterms:created>
  <dcterms:modified xsi:type="dcterms:W3CDTF">2019-11-17T00:04:00Z</dcterms:modified>
</cp:coreProperties>
</file>