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C0" w:rsidRPr="00E441F9" w:rsidRDefault="00F933C0" w:rsidP="00F933C0">
      <w:pPr>
        <w:spacing w:after="0" w:line="240" w:lineRule="auto"/>
        <w:ind w:left="-907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</w:pPr>
      <w:r w:rsidRPr="00E441F9">
        <w:rPr>
          <w:rFonts w:ascii="Arabic Typesetting" w:eastAsia="Times New Roman" w:hAnsi="Arabic Typesetting" w:cs="Arabic Typesetting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3C0432" wp14:editId="6279DC1C">
            <wp:simplePos x="0" y="0"/>
            <wp:positionH relativeFrom="margin">
              <wp:posOffset>-691515</wp:posOffset>
            </wp:positionH>
            <wp:positionV relativeFrom="margin">
              <wp:posOffset>-759460</wp:posOffset>
            </wp:positionV>
            <wp:extent cx="6596380" cy="1109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41F9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>جامعة الزقازيق</w:t>
      </w:r>
    </w:p>
    <w:p w:rsidR="00F933C0" w:rsidRPr="00E441F9" w:rsidRDefault="00F933C0" w:rsidP="00F933C0">
      <w:pPr>
        <w:spacing w:after="0" w:line="240" w:lineRule="auto"/>
        <w:ind w:left="-907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</w:pPr>
      <w:r w:rsidRPr="00E441F9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>كلية الطب البيطرى</w:t>
      </w:r>
    </w:p>
    <w:p w:rsidR="00F933C0" w:rsidRPr="00E441F9" w:rsidRDefault="00F933C0" w:rsidP="00F933C0">
      <w:pPr>
        <w:spacing w:after="0" w:line="240" w:lineRule="auto"/>
        <w:ind w:left="-907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</w:pPr>
      <w:r w:rsidRPr="00E441F9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EG"/>
        </w:rPr>
        <w:t>وحدة ادارة الجودة</w:t>
      </w:r>
    </w:p>
    <w:p w:rsidR="00F933C0" w:rsidRPr="00E441F9" w:rsidRDefault="00F933C0" w:rsidP="00F933C0">
      <w:pPr>
        <w:spacing w:after="0" w:line="240" w:lineRule="auto"/>
        <w:ind w:left="-907"/>
        <w:rPr>
          <w:rFonts w:ascii="Arabic Typesetting" w:eastAsia="Times New Roman" w:hAnsi="Arabic Typesetting" w:cs="Arabic Typesetting"/>
          <w:sz w:val="40"/>
          <w:szCs w:val="40"/>
          <w:u w:val="single"/>
          <w:lang w:bidi="ar-EG"/>
        </w:rPr>
      </w:pPr>
      <w:r w:rsidRPr="00E441F9">
        <w:rPr>
          <w:rFonts w:ascii="Arabic Typesetting" w:eastAsia="Times New Roman" w:hAnsi="Arabic Typesetting" w:cs="Arabic Typesetting"/>
          <w:b/>
          <w:bCs/>
          <w:sz w:val="40"/>
          <w:szCs w:val="40"/>
          <w:u w:val="single"/>
          <w:rtl/>
          <w:lang w:bidi="ar-EG"/>
        </w:rPr>
        <w:t>وحدة القياس والتقويم</w:t>
      </w:r>
      <w:r w:rsidRPr="00E441F9">
        <w:rPr>
          <w:rFonts w:ascii="Arabic Typesetting" w:eastAsia="Times New Roman" w:hAnsi="Arabic Typesetting" w:cs="Arabic Typesetting"/>
          <w:sz w:val="40"/>
          <w:szCs w:val="40"/>
          <w:u w:val="single"/>
          <w:rtl/>
          <w:lang w:bidi="ar-EG"/>
        </w:rPr>
        <w:t xml:space="preserve"> </w:t>
      </w:r>
    </w:p>
    <w:p w:rsidR="00F933C0" w:rsidRPr="008778F2" w:rsidRDefault="00F933C0" w:rsidP="00F933C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8"/>
          <w:szCs w:val="48"/>
          <w:rtl/>
          <w:lang w:bidi="ar-EG"/>
        </w:rPr>
        <w:t>السيد الأستاذ الدكتور/ عميد الكلية</w:t>
      </w:r>
    </w:p>
    <w:p w:rsidR="00F933C0" w:rsidRPr="008778F2" w:rsidRDefault="00F933C0" w:rsidP="00F933C0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>تحية طيبة وبعد ،،،،،،،،،،،،،</w:t>
      </w:r>
    </w:p>
    <w:p w:rsidR="00D95742" w:rsidRPr="00F933C0" w:rsidRDefault="007E1C8F" w:rsidP="007E1C8F">
      <w:pPr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F933C0">
        <w:rPr>
          <w:rFonts w:ascii="Arabic Typesetting" w:hAnsi="Arabic Typesetting" w:cs="Arabic Typesetting"/>
          <w:b/>
          <w:bCs/>
          <w:sz w:val="36"/>
          <w:szCs w:val="36"/>
          <w:rtl/>
        </w:rPr>
        <w:t>ب</w:t>
      </w:r>
      <w:r w:rsidR="00274100" w:rsidRPr="00F933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رجاء من سيادتكم إعتماد وتوثيق </w:t>
      </w:r>
      <w:r w:rsidR="006C62C6" w:rsidRPr="00F933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بعض مؤشرات </w:t>
      </w:r>
      <w:r w:rsidR="00274100" w:rsidRPr="00F933C0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الإعلام عن إستراتيجية التقويم فى الكلية </w:t>
      </w:r>
      <w:r w:rsidR="00274100" w:rsidRPr="00F933C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(الم</w:t>
      </w:r>
      <w:r w:rsidRPr="00F933C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ج</w:t>
      </w:r>
      <w:r w:rsidR="00274100" w:rsidRPr="00F933C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</w:rPr>
        <w:t>ال الثالث</w:t>
      </w:r>
      <w:r w:rsidR="00274100" w:rsidRPr="00F933C0">
        <w:rPr>
          <w:rFonts w:ascii="Arabic Typesetting" w:hAnsi="Arabic Typesetting" w:cs="Arabic Typesetting"/>
          <w:sz w:val="36"/>
          <w:szCs w:val="36"/>
          <w:u w:val="single"/>
          <w:rtl/>
        </w:rPr>
        <w:t>)</w:t>
      </w:r>
      <w:r w:rsidR="00274100" w:rsidRPr="00F933C0">
        <w:rPr>
          <w:rFonts w:ascii="Arabic Typesetting" w:hAnsi="Arabic Typesetting" w:cs="Arabic Typesetting"/>
          <w:sz w:val="36"/>
          <w:szCs w:val="36"/>
          <w:rtl/>
        </w:rPr>
        <w:t xml:space="preserve"> والتى تتضمن نشر الوعى </w:t>
      </w:r>
      <w:r w:rsidR="004A7693" w:rsidRPr="00F933C0">
        <w:rPr>
          <w:rFonts w:ascii="Arabic Typesetting" w:hAnsi="Arabic Typesetting" w:cs="Arabic Typesetting"/>
          <w:sz w:val="36"/>
          <w:szCs w:val="36"/>
          <w:rtl/>
        </w:rPr>
        <w:t>بين أعضاء الإدارة والعاملين</w:t>
      </w:r>
      <w:r w:rsidRPr="00F933C0">
        <w:rPr>
          <w:rFonts w:ascii="Arabic Typesetting" w:hAnsi="Arabic Typesetting" w:cs="Arabic Typesetting"/>
          <w:sz w:val="36"/>
          <w:szCs w:val="36"/>
          <w:rtl/>
        </w:rPr>
        <w:t xml:space="preserve"> وأعضاء هيئة التدريس والهيئة المعاونة</w:t>
      </w:r>
      <w:r w:rsidR="004A7693" w:rsidRPr="00F933C0">
        <w:rPr>
          <w:rFonts w:ascii="Arabic Typesetting" w:hAnsi="Arabic Typesetting" w:cs="Arabic Typesetting"/>
          <w:sz w:val="36"/>
          <w:szCs w:val="36"/>
          <w:rtl/>
        </w:rPr>
        <w:t xml:space="preserve"> بالقواعد المنظمة للإمتحانات </w:t>
      </w:r>
    </w:p>
    <w:p w:rsidR="007E1C8F" w:rsidRPr="00F933C0" w:rsidRDefault="00CA537F" w:rsidP="003D0DDE">
      <w:pPr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أو</w:t>
      </w:r>
      <w:r w:rsidR="003D0DDE"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لا</w:t>
      </w:r>
      <w:r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: </w:t>
      </w:r>
      <w:r w:rsidR="007E1C8F"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سيتم نشر الوعى للقواعد المنظمة للإمتحانات من خلال الأتى:</w:t>
      </w:r>
    </w:p>
    <w:p w:rsidR="007E1C8F" w:rsidRPr="00F933C0" w:rsidRDefault="007E1C8F" w:rsidP="007C0930">
      <w:pPr>
        <w:pStyle w:val="ListParagraph"/>
        <w:numPr>
          <w:ilvl w:val="0"/>
          <w:numId w:val="1"/>
        </w:numPr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الإعلان عن القواعد فى لوحة الإعلانات داخل كل قسم علمى</w:t>
      </w:r>
      <w:r w:rsidR="007C09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ى</w:t>
      </w:r>
    </w:p>
    <w:p w:rsidR="007E1C8F" w:rsidRPr="00F933C0" w:rsidRDefault="007E1C8F" w:rsidP="007E1C8F">
      <w:pPr>
        <w:pStyle w:val="ListParagraph"/>
        <w:numPr>
          <w:ilvl w:val="0"/>
          <w:numId w:val="1"/>
        </w:numPr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الإعلان عن هذه القواعد من خلال الموقع الإلكترونى ودليل خط سير الإمتحانات.</w:t>
      </w:r>
    </w:p>
    <w:p w:rsidR="007E1C8F" w:rsidRPr="00F933C0" w:rsidRDefault="007E1C8F" w:rsidP="007E1C8F">
      <w:pPr>
        <w:pStyle w:val="ListParagraph"/>
        <w:numPr>
          <w:ilvl w:val="0"/>
          <w:numId w:val="1"/>
        </w:numPr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الإعلان عن طريق وضع لوحات إرشادية بهذه القواع</w:t>
      </w:r>
      <w:r w:rsid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 داخل إدارة الكلية وخاصة إدارة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C60734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شئون الطلاب.</w:t>
      </w:r>
    </w:p>
    <w:p w:rsidR="007E1C8F" w:rsidRPr="00F933C0" w:rsidRDefault="00FA6A6D" w:rsidP="00D51E17">
      <w:pPr>
        <w:jc w:val="both"/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>ثانيا: توثيق وإعتماد القواعد المنظمة للإمتحانات الأتية</w:t>
      </w:r>
      <w:r w:rsidR="00D51E17"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 وتوزيعها على  الأقسام العلمية المختلفة</w:t>
      </w:r>
      <w:r w:rsidRPr="00F933C0">
        <w:rPr>
          <w:rFonts w:ascii="Arabic Typesetting" w:eastAsia="Times New Roman" w:hAnsi="Arabic Typesetting" w:cs="Arabic Typesetting"/>
          <w:b/>
          <w:bCs/>
          <w:color w:val="000000"/>
          <w:sz w:val="36"/>
          <w:szCs w:val="36"/>
          <w:rtl/>
        </w:rPr>
        <w:t xml:space="preserve"> : 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1. تعلن جداول الامتحانات على الطلاب قب لبدءالامتحان بخمسة عشريوماعلى الأقل،ولا يجوزسحبها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بعد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إعلانهاعلى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2. تنتهي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جميع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عمليات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التدريس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والمراجعة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بداية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بعشرةأيا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الأكثر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3. تقتصرأسئلةالامتحانات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ماتم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تدريسه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فعلا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مقررات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4. يدعوالأستاذ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الدكتور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/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عميدالكلية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اجتماع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يضم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وكلاء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ورؤساء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 ومديرإدارة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لتحديد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خطة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سيرأعمال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الامتحان،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واصدارالتعليمات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ھذاالشأن، والردعلى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التساؤلات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5. يحضرأستاذ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المادة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طوال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وقت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مادته،ويكون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مستعداً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للردعلى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أية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إيضاحات تتعلق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بأسئلة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المادة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،بناءعلى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طلب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رئيسا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للجنة،وذلك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لفترة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لاتتجاوزخمسة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عشر دقيقة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lastRenderedPageBreak/>
        <w:t>6. يتعين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أستاذ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المادة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أوالمنوط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بوضع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أسئلة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ورقةالأسئلة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يوم الامتحان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بأسبوع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الأقل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إلى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الأستاذ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/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رئيس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الكنترول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أومن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ينوب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عنه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مظروف مغلق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موقع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عليه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منه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شخصيا.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مع مراعاة ان يتم ارسال نماذج متعددة للامتحان الواحد حتى يتم تقليص عملية الغش.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7. يراعى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تكون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الأسئلة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معدة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للتوزيع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5720F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بدءالامتحان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بخمسة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عشرة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دقيقة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الأقل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8. تختم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كراسات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الإجابة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او اوراق اجابة التصحيح الالى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بختم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خاص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تعدهإ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دارة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ورئيس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الكنترول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لهذا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الغرض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يتضمن بصفة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خاصة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اسم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ورئيس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الكنترول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وكذلك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الفرقة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الدراسية وتاريخ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51E17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9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يجري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رئيس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 حصراً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بما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تم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توزيعه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كراسات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الاجابة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 الطلاب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الحاضرين،ويحضرالمتبقي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منه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ل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مقرالكنترول،ويراجع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الأعداد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يتم استلامها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الامتحان،وعلي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الكنترول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التأكد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صحة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عملية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الحصر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ضوء الإحصائيات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الخاصة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بالغياب</w:t>
      </w:r>
      <w:r w:rsidR="006C30BE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والحضور.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0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يراعي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اتساع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المسافة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بين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أماكن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لجانا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ا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لامتحان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بحيث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تكون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متراعلي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الأقل من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كل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جانب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توفيركل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وسائل</w:t>
      </w:r>
      <w:r w:rsidR="0021473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الراحة للطلاب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أثناء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الامتحانات،وعلي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الأخص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توفيرالمياه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ووسائل التهوية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الملائمة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لايجوزالسماح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للطلاب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بدخول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قاعةالامتحان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بعد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مضى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نصف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ساعة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على  بدء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الامتحان،بشرط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ألايكون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قد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خرج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القاعةأى</w:t>
      </w:r>
      <w:r w:rsidR="00FA6A6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طالب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3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يراعى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التنبيه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بعدم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اصطحاب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كتب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أومذكرات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دراسية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أوأية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وسائ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ا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لمساعدة وخاصة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التليفون</w:t>
      </w:r>
      <w:r w:rsidR="003E5AA2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bookmarkStart w:id="0" w:name="_GoBack"/>
      <w:bookmarkEnd w:id="0"/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المحمول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وغيرها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وسائل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الاتصال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عند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دخولهم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مكان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4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ينذرالطالب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الذي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يتكلم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أثناء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للمرة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الأولى،وفى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حالة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العودة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تسحب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كراسة إجابته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ويخرج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مقرلجنة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بناءعلى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قراررئيس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5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يراعي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عدم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خروج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الربع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الساعةالأخيرة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60C8F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مدةالامتحان،وذلك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لتحقق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 تسليم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كراسات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الإجابةعلى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الوجه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السليم،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كمايراعي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عدم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خروج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قاعة الامتحان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مضي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نصف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الوقت.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6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تشكل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أطباء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الإدارة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الطبية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للنظرفي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الأعذارالمرضية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تقدم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مواعيدھا المحددة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بصورة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حازمة</w:t>
      </w:r>
      <w:r w:rsidR="00971C9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وجادة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7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تعقد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امتحانات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خاصة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للحالات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المرضية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C0255D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مكان</w:t>
      </w:r>
      <w:r w:rsidR="00C0255D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تحدده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إدارةالكلية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فقط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 وتقتصرهذه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اللجان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حالات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الولادة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والجراحة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العاجلة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والحالات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المرضية</w:t>
      </w:r>
      <w:r w:rsidR="00E8357B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التي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تجعل من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المستحيل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الطالب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الحضورإلى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اللجنة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العادية،وذلك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بموافقة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الأستاذ</w:t>
      </w:r>
      <w:r w:rsidR="00A31710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الدكتور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/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 عميد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51E17" w:rsidP="00C0255D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18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تكون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فحص</w:t>
      </w:r>
      <w:r w:rsidR="00DE63B9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الحالات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المرضية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تحت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الإشراف المباشرمن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الأستاذ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الدكتور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/ 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وكيل الكلية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لشئون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التعليم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والطلاب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51E17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20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يراعي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قدرالإمكان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تسلم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كراسات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الإجابة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مقرالكنترول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نفس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يوم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الاختبار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F933C0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lastRenderedPageBreak/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1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الإسراع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انجازأعمال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التصحيح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وقت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تحدده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ويبلغ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به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جميع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أعضاءهيئة التدريس،وعلى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الكنترول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مداومة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الاتصال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بالمصححين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لحثهم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الانتهاء من التصحيح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الموعدالمحدد،لإظهارالنتائج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موعد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مناسب، يقوم الأستاذ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الدكتور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/ 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عميد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توقيع الجزاءالمناسب</w:t>
      </w:r>
      <w:r w:rsidR="00EE2A76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علي المصحح الذي يتجاوز المدة المحددة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مع العلم انه يتم حاليا عملية التصحيح الكترونيا فى وقت قصير وبدقة فائقة حتى يتثنى اعتماد النتائج باسرع وقت.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حظراشتراك</w:t>
      </w:r>
      <w:r w:rsidR="001918A3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أعضاءهيئة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التدريس</w:t>
      </w:r>
      <w:r w:rsidR="00B7772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ومعاونيهم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أوالعاملين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بالكلية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أعمال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 الفرق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التي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يكون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لهم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فيه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اأقارب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حتى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الدرجة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الرابعة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سواء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بالنسب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والمصاهرة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ويشمل ذلك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كل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مايتعلق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بأعمال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الامتحانات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العملية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والشفوية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وأعمال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السنة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والمراقبة،وأعمال الكنترول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بكافة</w:t>
      </w:r>
      <w:r w:rsidR="002E0D65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أنواعها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3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يلزم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رؤساء</w:t>
      </w:r>
      <w:r w:rsidR="00B7772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الأقسام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ووكلاء</w:t>
      </w:r>
      <w:r w:rsidR="00B7772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الكلية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والعميد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بالقواعد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الواردة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الفقرة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السابقة،ويحظر عليهم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بالإضافة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إلى ما</w:t>
      </w:r>
      <w:r w:rsidR="00B7772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سبق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الإشراف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على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امتحانات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الفرق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</w:t>
      </w:r>
      <w:r w:rsidR="00B7772D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يله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مفيها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أقارب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حتى الدرجة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الرابعة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أورئاسة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الممتحنين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بها،أوالكنترول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أوالاشتراك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تشكي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ل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لجان الامتحان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أواعتماد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نتائج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الامتحانات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تلك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الفرق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4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لايجوزأن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يعمل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عضوهيئة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التدريس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واحد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في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أكثرمن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D31FDC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رصد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5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 يراعي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تسليم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كشوف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نتائج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الامتحانات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الشفوية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والعملية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وكذاكشوف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درجات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أعمال السنة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موقعاًعليها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جميع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أعضاءلجنة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المادة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فورإجراءت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هذه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الامتحانات دفعة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واحدة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وقبل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البدء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رصد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درجات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المواد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التحريرية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95742" w:rsidP="00D51E17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6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 مراعاة تطبيق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ماورد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قانون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تنظيم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الجامعات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ولائحته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التنفيذية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فى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شأن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حالات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الغش والشغب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كمايراعى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يتولى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التحقيق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مع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الطلاب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عضوالشئون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القانونية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بالكلية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.</w:t>
      </w:r>
    </w:p>
    <w:p w:rsidR="00D95742" w:rsidRPr="00F933C0" w:rsidRDefault="00D95742" w:rsidP="00F933C0">
      <w:pPr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</w:t>
      </w:r>
      <w:r w:rsidR="00D51E17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7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 ينبغى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مراعاة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السرية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التامة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عندطبع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أسئلةالامتحان</w:t>
      </w:r>
      <w:r w:rsidR="00F933C0">
        <w:rPr>
          <w:rFonts w:ascii="Arabic Typesetting" w:eastAsia="Times New Roman" w:hAnsi="Arabic Typesetting" w:cs="Arabic Typesetting" w:hint="cs"/>
          <w:color w:val="000000"/>
          <w:sz w:val="36"/>
          <w:szCs w:val="36"/>
          <w:rtl/>
        </w:rPr>
        <w:t>ت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وذلك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بأن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تنحصرهذه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السرية بين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أعضاء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لجنة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امتحان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المادة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دون</w:t>
      </w:r>
      <w:r w:rsidR="00EF64C1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غيرهم</w:t>
      </w: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</w:rPr>
        <w:t> .</w:t>
      </w:r>
    </w:p>
    <w:p w:rsidR="00D95742" w:rsidRPr="00F933C0" w:rsidRDefault="00D51E17" w:rsidP="00F933C0">
      <w:pPr>
        <w:shd w:val="clear" w:color="auto" w:fill="FFFFFF" w:themeFill="background1"/>
        <w:spacing w:line="240" w:lineRule="auto"/>
        <w:ind w:hanging="283"/>
        <w:jc w:val="both"/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</w:pPr>
      <w:r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28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.  كما</w:t>
      </w:r>
      <w:r w:rsidR="00C25F34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ينبغي مراعاة السرية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التامة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أثناءعملية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الرصد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وعدم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إذاعة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أوتبليغ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أية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نتائج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قبل اعتماد</w:t>
      </w:r>
      <w:r w:rsidR="00EB25C4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النتائج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واعلانها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بصفة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</w:t>
      </w:r>
      <w:r w:rsidR="00D95742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>رسمية</w:t>
      </w:r>
      <w:r w:rsidR="00493ACF" w:rsidRPr="00F933C0">
        <w:rPr>
          <w:rFonts w:ascii="Arabic Typesetting" w:eastAsia="Times New Roman" w:hAnsi="Arabic Typesetting" w:cs="Arabic Typesetting"/>
          <w:color w:val="000000"/>
          <w:sz w:val="36"/>
          <w:szCs w:val="36"/>
          <w:rtl/>
        </w:rPr>
        <w:t xml:space="preserve"> .</w:t>
      </w:r>
    </w:p>
    <w:p w:rsidR="00EB25C4" w:rsidRDefault="00EB25C4" w:rsidP="00EB25C4">
      <w:pPr>
        <w:spacing w:line="360" w:lineRule="auto"/>
        <w:ind w:left="-19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F933C0" w:rsidRPr="008778F2" w:rsidRDefault="00F933C0" w:rsidP="00F933C0">
      <w:pPr>
        <w:spacing w:after="0"/>
        <w:jc w:val="center"/>
        <w:rPr>
          <w:rFonts w:ascii="Arabic Typesetting" w:eastAsia="Times New Roman" w:hAnsi="Arabic Typesetting" w:cs="Arabic Typesetting"/>
          <w:b/>
          <w:bCs/>
          <w:color w:val="000000"/>
          <w:sz w:val="40"/>
          <w:szCs w:val="40"/>
          <w:rtl/>
          <w:lang w:bidi="ar-EG"/>
        </w:rPr>
      </w:pPr>
      <w:r w:rsidRPr="008778F2">
        <w:rPr>
          <w:rFonts w:ascii="Arabic Typesetting" w:eastAsia="Times New Roman" w:hAnsi="Arabic Typesetting" w:cs="Arabic Typesetting" w:hint="cs"/>
          <w:b/>
          <w:bCs/>
          <w:color w:val="000000"/>
          <w:sz w:val="40"/>
          <w:szCs w:val="40"/>
          <w:rtl/>
          <w:lang w:bidi="ar-EG"/>
        </w:rPr>
        <w:t>وتفضلوا بقبول وافر الاحترام</w:t>
      </w:r>
    </w:p>
    <w:p w:rsidR="00F933C0" w:rsidRDefault="00F933C0" w:rsidP="00F933C0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مدير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وحدة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القياس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والتقويم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عميد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الكلية</w:t>
      </w:r>
    </w:p>
    <w:p w:rsidR="00F933C0" w:rsidRPr="008778F2" w:rsidRDefault="00F933C0" w:rsidP="00F933C0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</w:p>
    <w:p w:rsidR="00F933C0" w:rsidRPr="00614BB3" w:rsidRDefault="00F933C0" w:rsidP="00F933C0">
      <w:pPr>
        <w:spacing w:after="0"/>
        <w:ind w:left="84" w:hanging="276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</w:pP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جمعه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على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محمد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            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  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EG"/>
        </w:rPr>
        <w:t xml:space="preserve">  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   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أ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>.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/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فؤاد</w:t>
      </w:r>
      <w:r w:rsidRPr="008778F2">
        <w:rPr>
          <w:rFonts w:ascii="Arabic Typesetting" w:hAnsi="Arabic Typesetting" w:cs="Arabic Typesetting"/>
          <w:b/>
          <w:bCs/>
          <w:sz w:val="40"/>
          <w:szCs w:val="40"/>
          <w:rtl/>
          <w:lang w:bidi="ar-EG"/>
        </w:rPr>
        <w:t xml:space="preserve"> </w:t>
      </w:r>
      <w:r w:rsidRPr="008778F2">
        <w:rPr>
          <w:rFonts w:ascii="Arabic Typesetting" w:hAnsi="Arabic Typesetting" w:cs="Arabic Typesetting" w:hint="eastAsia"/>
          <w:b/>
          <w:bCs/>
          <w:sz w:val="40"/>
          <w:szCs w:val="40"/>
          <w:rtl/>
          <w:lang w:bidi="ar-EG"/>
        </w:rPr>
        <w:t>عبدالعليم</w:t>
      </w:r>
    </w:p>
    <w:p w:rsidR="00EB25C4" w:rsidRPr="00D51E17" w:rsidRDefault="00EB25C4" w:rsidP="00F933C0">
      <w:pPr>
        <w:shd w:val="clear" w:color="auto" w:fill="FFFFFF" w:themeFill="background1"/>
        <w:spacing w:line="240" w:lineRule="auto"/>
        <w:ind w:left="-3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EG"/>
        </w:rPr>
      </w:pPr>
    </w:p>
    <w:sectPr w:rsidR="00EB25C4" w:rsidRPr="00D51E17" w:rsidSect="00BD2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7724"/>
    <w:multiLevelType w:val="hybridMultilevel"/>
    <w:tmpl w:val="D04C7FF2"/>
    <w:lvl w:ilvl="0" w:tplc="6602B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50A6"/>
    <w:rsid w:val="00086916"/>
    <w:rsid w:val="00094470"/>
    <w:rsid w:val="001918A3"/>
    <w:rsid w:val="00214730"/>
    <w:rsid w:val="00274100"/>
    <w:rsid w:val="002E0D65"/>
    <w:rsid w:val="003D0DDE"/>
    <w:rsid w:val="003E5AA2"/>
    <w:rsid w:val="00493ACF"/>
    <w:rsid w:val="004A7693"/>
    <w:rsid w:val="005720FF"/>
    <w:rsid w:val="006C30BE"/>
    <w:rsid w:val="006C62C6"/>
    <w:rsid w:val="007150A6"/>
    <w:rsid w:val="007C0930"/>
    <w:rsid w:val="007E1C8F"/>
    <w:rsid w:val="008E4EDC"/>
    <w:rsid w:val="00971C96"/>
    <w:rsid w:val="00A31710"/>
    <w:rsid w:val="00A577A7"/>
    <w:rsid w:val="00B60690"/>
    <w:rsid w:val="00B7772D"/>
    <w:rsid w:val="00BD25CF"/>
    <w:rsid w:val="00C0255D"/>
    <w:rsid w:val="00C25F34"/>
    <w:rsid w:val="00C60734"/>
    <w:rsid w:val="00CA537F"/>
    <w:rsid w:val="00D31FDC"/>
    <w:rsid w:val="00D51E17"/>
    <w:rsid w:val="00D60C8F"/>
    <w:rsid w:val="00D83BDA"/>
    <w:rsid w:val="00D95742"/>
    <w:rsid w:val="00DE63B9"/>
    <w:rsid w:val="00E8357B"/>
    <w:rsid w:val="00EB25C4"/>
    <w:rsid w:val="00EE2A76"/>
    <w:rsid w:val="00EF64C1"/>
    <w:rsid w:val="00F933C0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C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742"/>
  </w:style>
  <w:style w:type="paragraph" w:styleId="ListParagraph">
    <w:name w:val="List Paragraph"/>
    <w:basedOn w:val="Normal"/>
    <w:uiPriority w:val="34"/>
    <w:qFormat/>
    <w:rsid w:val="007E1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686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58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99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857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61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99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352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348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31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2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42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82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7887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96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951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29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44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844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063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255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967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855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515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930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05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540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467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339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570">
          <w:marLeft w:val="0"/>
          <w:marRight w:val="282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smart</cp:lastModifiedBy>
  <cp:revision>31</cp:revision>
  <dcterms:created xsi:type="dcterms:W3CDTF">2015-02-16T23:05:00Z</dcterms:created>
  <dcterms:modified xsi:type="dcterms:W3CDTF">2019-11-16T23:44:00Z</dcterms:modified>
</cp:coreProperties>
</file>