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741409079"/>
        <w:docPartObj>
          <w:docPartGallery w:val="Cover Pages"/>
          <w:docPartUnique/>
        </w:docPartObj>
      </w:sdtPr>
      <w:sdtEndPr>
        <w:rPr>
          <w:rFonts w:ascii="Calibri" w:eastAsia="Times New Roman" w:hAnsi="Calibri" w:cs="Arial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BC6602">
            <w:trPr>
              <w:trHeight w:val="2880"/>
              <w:jc w:val="center"/>
            </w:trPr>
            <w:tc>
              <w:tcPr>
                <w:tcW w:w="5000" w:type="pct"/>
              </w:tcPr>
              <w:p w:rsidR="00BC6602" w:rsidRDefault="00BC6602" w:rsidP="00BC6602">
                <w:pPr>
                  <w:pStyle w:val="NoSpacing"/>
                  <w:rPr>
                    <w:rFonts w:asciiTheme="majorHAnsi" w:eastAsiaTheme="majorEastAsia" w:hAnsiTheme="majorHAnsi" w:cstheme="majorBidi"/>
                    <w:caps/>
                  </w:rPr>
                </w:pPr>
                <w:r>
                  <w:rPr>
                    <w:noProof/>
                    <w:rtl/>
                    <w:lang w:val="en-GB" w:eastAsia="en-GB"/>
                  </w:rPr>
                  <w:drawing>
                    <wp:anchor distT="0" distB="0" distL="114300" distR="114300" simplePos="0" relativeHeight="251661312" behindDoc="1" locked="0" layoutInCell="1" allowOverlap="1" wp14:anchorId="2E286CCD" wp14:editId="5FE2CE4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0</wp:posOffset>
                      </wp:positionV>
                      <wp:extent cx="831850" cy="784860"/>
                      <wp:effectExtent l="0" t="0" r="6350" b="0"/>
                      <wp:wrapTight wrapText="bothSides">
                        <wp:wrapPolygon edited="0">
                          <wp:start x="0" y="0"/>
                          <wp:lineTo x="0" y="20971"/>
                          <wp:lineTo x="21270" y="20971"/>
                          <wp:lineTo x="21270" y="0"/>
                          <wp:lineTo x="0" y="0"/>
                        </wp:wrapPolygon>
                      </wp:wrapTight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1850" cy="784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  <w:rtl/>
                    <w:lang w:val="en-GB" w:eastAsia="en-GB"/>
                  </w:rPr>
                  <w:drawing>
                    <wp:anchor distT="0" distB="0" distL="114300" distR="114300" simplePos="0" relativeHeight="251659264" behindDoc="1" locked="0" layoutInCell="1" allowOverlap="1" wp14:anchorId="1B11A4BD" wp14:editId="0EE999B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0</wp:posOffset>
                      </wp:positionV>
                      <wp:extent cx="724535" cy="720090"/>
                      <wp:effectExtent l="0" t="0" r="0" b="3810"/>
                      <wp:wrapTight wrapText="bothSides">
                        <wp:wrapPolygon edited="0">
                          <wp:start x="0" y="0"/>
                          <wp:lineTo x="0" y="21143"/>
                          <wp:lineTo x="21013" y="21143"/>
                          <wp:lineTo x="21013" y="0"/>
                          <wp:lineTo x="0" y="0"/>
                        </wp:wrapPolygon>
                      </wp:wrapTight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4535" cy="720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BC6602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80"/>
                  <w:szCs w:val="80"/>
                </w:rPr>
                <w:alias w:val="Title"/>
                <w:id w:val="15524250"/>
                <w:placeholder>
                  <w:docPart w:val="15D725CBF6B446EB83E6F6A50E1A7E74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C6602" w:rsidRDefault="008965DB" w:rsidP="00723D67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4F81BD" w:themeColor="accent1"/>
                        <w:sz w:val="80"/>
                        <w:szCs w:val="80"/>
                        <w:rtl/>
                        <w:lang w:val="en-GB"/>
                      </w:rPr>
                      <w:t>خطة التحسين</w:t>
                    </w:r>
                  </w:p>
                </w:tc>
              </w:sdtContent>
            </w:sdt>
          </w:tr>
          <w:tr w:rsidR="00BC6602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BC6602" w:rsidRDefault="00BC6602" w:rsidP="00BC6602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cs"/>
                        <w:sz w:val="44"/>
                        <w:szCs w:val="44"/>
                        <w:rtl/>
                      </w:rPr>
                      <w:t>وحدة ادارة الجودة</w:t>
                    </w:r>
                  </w:p>
                </w:tc>
              </w:sdtContent>
            </w:sdt>
          </w:tr>
          <w:tr w:rsidR="00BC660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C6602" w:rsidRDefault="00BC6602">
                <w:pPr>
                  <w:pStyle w:val="NoSpacing"/>
                  <w:jc w:val="center"/>
                </w:pPr>
              </w:p>
            </w:tc>
          </w:tr>
          <w:tr w:rsidR="00BC6602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BC6602" w:rsidRDefault="00BC6602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  <w:tr w:rsidR="00BC6602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BC6602" w:rsidRDefault="00BC6602" w:rsidP="00BC6602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cs"/>
                        <w:b/>
                        <w:bCs/>
                        <w:rtl/>
                      </w:rPr>
                      <w:t>2018 - 2019</w:t>
                    </w:r>
                  </w:p>
                </w:tc>
              </w:sdtContent>
            </w:sdt>
          </w:tr>
        </w:tbl>
        <w:p w:rsidR="00BC6602" w:rsidRDefault="00BC6602"/>
        <w:p w:rsidR="004A628B" w:rsidRDefault="00BC6602" w:rsidP="004A628B">
          <w:pPr>
            <w:jc w:val="center"/>
            <w:rPr>
              <w:rtl/>
            </w:rPr>
            <w:sectPr w:rsidR="004A628B" w:rsidSect="00BC6602">
              <w:footerReference w:type="default" r:id="rId11"/>
              <w:footerReference w:type="first" r:id="rId12"/>
              <w:pgSz w:w="11906" w:h="16838"/>
              <w:pgMar w:top="1440" w:right="1800" w:bottom="1440" w:left="1800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val="en-GB" w:eastAsia="en-GB"/>
            </w:rPr>
            <w:drawing>
              <wp:inline distT="0" distB="0" distL="0" distR="0" wp14:anchorId="32B9C32A" wp14:editId="1B80EE03">
                <wp:extent cx="4084858" cy="3146854"/>
                <wp:effectExtent l="0" t="0" r="0" b="0"/>
                <wp:docPr id="3" name="Picture 3" descr="ÙØªÙØ¬Ø© Ø¨Ø­Ø« Ø§ÙØµÙØ± Ø¹Ù âªplan developmentalâ¬â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ÙØªÙØ¬Ø© Ø¨Ø­Ø« Ø§ÙØµÙØ± Ø¹Ù âªplan developmentalâ¬â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099" b="10865"/>
                        <a:stretch/>
                      </pic:blipFill>
                      <pic:spPr bwMode="auto">
                        <a:xfrm>
                          <a:off x="0" y="0"/>
                          <a:ext cx="4085642" cy="31474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0" w:rightFromText="180" w:vertAnchor="text" w:horzAnchor="margin" w:tblpXSpec="center" w:tblpY="-186"/>
            <w:bidiVisual/>
            <w:tblW w:w="15210" w:type="dxa"/>
            <w:tblBorders>
              <w:top w:val="double" w:sz="4" w:space="0" w:color="auto"/>
              <w:bottom w:val="double" w:sz="4" w:space="0" w:color="auto"/>
              <w:insideH w:val="double" w:sz="4" w:space="0" w:color="auto"/>
            </w:tblBorders>
            <w:tblLook w:val="04A0" w:firstRow="1" w:lastRow="0" w:firstColumn="1" w:lastColumn="0" w:noHBand="0" w:noVBand="1"/>
          </w:tblPr>
          <w:tblGrid>
            <w:gridCol w:w="1227"/>
            <w:gridCol w:w="2643"/>
            <w:gridCol w:w="2551"/>
            <w:gridCol w:w="2260"/>
            <w:gridCol w:w="1634"/>
            <w:gridCol w:w="1648"/>
            <w:gridCol w:w="1651"/>
            <w:gridCol w:w="1596"/>
          </w:tblGrid>
          <w:tr w:rsidR="00132156" w:rsidRPr="006D6235" w:rsidTr="00655785">
            <w:trPr>
              <w:trHeight w:val="418"/>
            </w:trPr>
            <w:tc>
              <w:tcPr>
                <w:tcW w:w="1227" w:type="dxa"/>
                <w:shd w:val="clear" w:color="auto" w:fill="auto"/>
                <w:vAlign w:val="center"/>
              </w:tcPr>
              <w:p w:rsidR="004A628B" w:rsidRPr="006D6235" w:rsidRDefault="004A628B" w:rsidP="00655785">
                <w:pPr>
                  <w:pStyle w:val="1"/>
                  <w:spacing w:after="0"/>
                  <w:ind w:left="394" w:hanging="394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bidi="ar-EG"/>
                  </w:rPr>
                </w:pPr>
                <w:r w:rsidRPr="006D623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  <w:lastRenderedPageBreak/>
                  <w:t>المعايير</w:t>
                </w:r>
              </w:p>
            </w:tc>
            <w:tc>
              <w:tcPr>
                <w:tcW w:w="2643" w:type="dxa"/>
                <w:shd w:val="clear" w:color="auto" w:fill="auto"/>
                <w:vAlign w:val="center"/>
              </w:tcPr>
              <w:p w:rsidR="004A628B" w:rsidRPr="006D6235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6D623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نقاط </w:t>
                </w: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الضعف</w:t>
                </w:r>
              </w:p>
            </w:tc>
            <w:tc>
              <w:tcPr>
                <w:tcW w:w="2551" w:type="dxa"/>
                <w:vAlign w:val="center"/>
              </w:tcPr>
              <w:p w:rsidR="004A628B" w:rsidRPr="006D6235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مقترحات التحسين</w:t>
                </w:r>
              </w:p>
            </w:tc>
            <w:tc>
              <w:tcPr>
                <w:tcW w:w="2260" w:type="dxa"/>
                <w:vAlign w:val="center"/>
              </w:tcPr>
              <w:p w:rsidR="004A628B" w:rsidRPr="006D6235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الية التنفيذ</w:t>
                </w:r>
              </w:p>
            </w:tc>
            <w:tc>
              <w:tcPr>
                <w:tcW w:w="1634" w:type="dxa"/>
                <w:vAlign w:val="center"/>
              </w:tcPr>
              <w:p w:rsidR="004A628B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فترة التنفيذ</w:t>
                </w:r>
              </w:p>
            </w:tc>
            <w:tc>
              <w:tcPr>
                <w:tcW w:w="1648" w:type="dxa"/>
                <w:vAlign w:val="center"/>
              </w:tcPr>
              <w:p w:rsidR="004A628B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مسئولية التنفيذ</w:t>
                </w:r>
              </w:p>
            </w:tc>
            <w:tc>
              <w:tcPr>
                <w:tcW w:w="1651" w:type="dxa"/>
                <w:vAlign w:val="center"/>
              </w:tcPr>
              <w:p w:rsidR="004A628B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مؤشرات الأداء</w:t>
                </w:r>
              </w:p>
            </w:tc>
            <w:tc>
              <w:tcPr>
                <w:tcW w:w="1596" w:type="dxa"/>
                <w:vAlign w:val="center"/>
              </w:tcPr>
              <w:p w:rsidR="004A628B" w:rsidRDefault="004A628B" w:rsidP="00655785">
                <w:pPr>
                  <w:pStyle w:val="1"/>
                  <w:spacing w:after="0"/>
                  <w:ind w:left="251" w:hanging="251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الميزانية التقديرية</w:t>
                </w:r>
              </w:p>
              <w:p w:rsidR="004A628B" w:rsidRDefault="004A628B" w:rsidP="00655785">
                <w:pPr>
                  <w:pStyle w:val="1"/>
                  <w:spacing w:after="0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</w:tr>
          <w:tr w:rsidR="00132156" w:rsidRPr="006D6235" w:rsidTr="00655785">
            <w:trPr>
              <w:cantSplit/>
              <w:trHeight w:val="1517"/>
            </w:trPr>
            <w:tc>
              <w:tcPr>
                <w:tcW w:w="1227" w:type="dxa"/>
                <w:textDirection w:val="btLr"/>
                <w:vAlign w:val="center"/>
              </w:tcPr>
              <w:p w:rsidR="004A628B" w:rsidRPr="006D6235" w:rsidRDefault="004A628B" w:rsidP="00655785">
                <w:pPr>
                  <w:pStyle w:val="1"/>
                  <w:spacing w:after="0"/>
                  <w:ind w:left="0"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6D6235"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1-</w:t>
                </w:r>
                <w:r w:rsidRPr="006D6235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>التخطيط الإستراتيجي</w:t>
                </w:r>
              </w:p>
            </w:tc>
            <w:tc>
              <w:tcPr>
                <w:tcW w:w="2643" w:type="dxa"/>
              </w:tcPr>
              <w:p w:rsidR="004A628B" w:rsidRPr="00655785" w:rsidRDefault="00655785" w:rsidP="00655785">
                <w:pPr>
                  <w:pStyle w:val="1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تاجيل تنفيذ بعض الأنشطة و عدم الالتزام بالجدول الزمنى</w:t>
                </w:r>
              </w:p>
            </w:tc>
            <w:tc>
              <w:tcPr>
                <w:tcW w:w="2551" w:type="dxa"/>
              </w:tcPr>
              <w:p w:rsidR="004A628B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متابعة تنفيذ انشطة الخطة الاستراتيجية طبقا للجدول الزمنى</w:t>
                </w:r>
              </w:p>
              <w:p w:rsidR="00655785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توفير الموارد المالية المطلوبة </w:t>
                </w:r>
              </w:p>
            </w:tc>
            <w:tc>
              <w:tcPr>
                <w:tcW w:w="2260" w:type="dxa"/>
              </w:tcPr>
              <w:p w:rsidR="004A628B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اعداد خطة سنوية لتنفيذ الأنشطة المطلوبة سنويا</w:t>
                </w:r>
              </w:p>
              <w:p w:rsidR="00655785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تحديد الميزانية المطلوبة سنويا لتنفيذ الأنشطة</w:t>
                </w:r>
              </w:p>
              <w:p w:rsidR="00655785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655785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توفير الموارد اللازمة</w:t>
                </w:r>
              </w:p>
            </w:tc>
            <w:tc>
              <w:tcPr>
                <w:tcW w:w="1634" w:type="dxa"/>
              </w:tcPr>
              <w:p w:rsidR="004A628B" w:rsidRPr="00655785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شهر يوليو من كل عام</w:t>
                </w:r>
              </w:p>
            </w:tc>
            <w:tc>
              <w:tcPr>
                <w:tcW w:w="1648" w:type="dxa"/>
              </w:tcPr>
              <w:p w:rsidR="004A628B" w:rsidRDefault="0065578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ادراة الكلية</w:t>
                </w:r>
              </w:p>
              <w:p w:rsidR="00394035" w:rsidRDefault="0039403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المدير التنفيذى لوحدة التخطيط الاستراتيجى</w:t>
                </w:r>
              </w:p>
              <w:p w:rsidR="00655785" w:rsidRPr="00655785" w:rsidRDefault="0039403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منسق معيار التخطيط الاستراتيجى</w:t>
                </w:r>
              </w:p>
            </w:tc>
            <w:tc>
              <w:tcPr>
                <w:tcW w:w="1651" w:type="dxa"/>
              </w:tcPr>
              <w:p w:rsidR="004A628B" w:rsidRPr="00655785" w:rsidRDefault="0039403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تنفيذ 70% علي الأقل من كل مشروع وفقا للجدول الزمنى</w:t>
                </w:r>
              </w:p>
            </w:tc>
            <w:tc>
              <w:tcPr>
                <w:tcW w:w="1596" w:type="dxa"/>
              </w:tcPr>
              <w:p w:rsidR="004A628B" w:rsidRPr="00655785" w:rsidRDefault="00394035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الميزانية المحددة سنويا كما ورد بالخطة الاستراتيجية</w:t>
                </w:r>
              </w:p>
            </w:tc>
          </w:tr>
          <w:tr w:rsidR="00132156" w:rsidRPr="006D6235" w:rsidTr="00723D67">
            <w:trPr>
              <w:cantSplit/>
              <w:trHeight w:val="740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723D67" w:rsidRPr="006D6235" w:rsidRDefault="00723D67" w:rsidP="00655785">
                <w:pPr>
                  <w:pStyle w:val="ListParagraph1"/>
                  <w:spacing w:after="0"/>
                  <w:ind w:left="360" w:right="113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>2</w:t>
                </w:r>
                <w:r w:rsidRPr="006D6235">
                  <w:rPr>
                    <w:rFonts w:ascii="Times New Roman" w:hAnsi="Times New Roman" w:cs="Times New Roman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- </w:t>
                </w:r>
                <w:r w:rsidRPr="006D6235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  <w:t>القيادة والحوكمة</w:t>
                </w:r>
              </w:p>
            </w:tc>
            <w:tc>
              <w:tcPr>
                <w:tcW w:w="2643" w:type="dxa"/>
              </w:tcPr>
              <w:p w:rsidR="00723D67" w:rsidRPr="00723D67" w:rsidRDefault="00723D67" w:rsidP="00723D67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قلة عدد </w:t>
                </w:r>
                <w:r w:rsidRPr="007326CD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القيادات الاكاديمية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المؤهلة</w:t>
                </w:r>
              </w:p>
            </w:tc>
            <w:tc>
              <w:tcPr>
                <w:tcW w:w="2551" w:type="dxa"/>
              </w:tcPr>
              <w:p w:rsidR="00723D67" w:rsidRPr="00723D67" w:rsidRDefault="00723D67" w:rsidP="00723D67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7326CD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الاستمرار فى تنمية قدرات القيادات الاكاديمية</w:t>
                </w:r>
              </w:p>
            </w:tc>
            <w:tc>
              <w:tcPr>
                <w:tcW w:w="2260" w:type="dxa"/>
              </w:tcPr>
              <w:p w:rsidR="00723D67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دورات تدريبية عن:</w:t>
                </w:r>
              </w:p>
              <w:p w:rsidR="00723D67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التخطيط الاستراتيجى</w:t>
                </w:r>
              </w:p>
              <w:p w:rsidR="00723D67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الأمور الادارية و المالية</w:t>
                </w:r>
              </w:p>
              <w:p w:rsidR="00723D67" w:rsidRPr="006D6235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المشروعات و غيرها</w:t>
                </w:r>
              </w:p>
            </w:tc>
            <w:tc>
              <w:tcPr>
                <w:tcW w:w="1634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left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 w:bidi="ar-EG"/>
                  </w:rPr>
                  <w:t>2019 - 2021</w:t>
                </w:r>
              </w:p>
            </w:tc>
            <w:tc>
              <w:tcPr>
                <w:tcW w:w="1648" w:type="dxa"/>
              </w:tcPr>
              <w:p w:rsidR="00723D67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ادارة الكلية</w:t>
                </w:r>
              </w:p>
              <w:p w:rsidR="002E7B6B" w:rsidRPr="006D6235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وحدة ادارة الجودة</w:t>
                </w:r>
              </w:p>
            </w:tc>
            <w:tc>
              <w:tcPr>
                <w:tcW w:w="1651" w:type="dxa"/>
              </w:tcPr>
              <w:p w:rsidR="00723D67" w:rsidRPr="006D6235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دورة واحدة سنويا علي الأقل</w:t>
                </w:r>
              </w:p>
            </w:tc>
            <w:tc>
              <w:tcPr>
                <w:tcW w:w="1596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left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6000 جنيها</w:t>
                </w:r>
              </w:p>
            </w:tc>
          </w:tr>
          <w:tr w:rsidR="00132156" w:rsidRPr="006D6235" w:rsidTr="007326CD">
            <w:trPr>
              <w:cantSplit/>
              <w:trHeight w:val="740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723D67" w:rsidRDefault="00723D67" w:rsidP="00655785">
                <w:pPr>
                  <w:pStyle w:val="ListParagraph1"/>
                  <w:spacing w:after="0"/>
                  <w:ind w:left="360" w:right="113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723D67" w:rsidRDefault="00723D67" w:rsidP="007326CD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تصعيد المنازعات مباشرة الي القيادات العليا</w:t>
                </w:r>
              </w:p>
            </w:tc>
            <w:tc>
              <w:tcPr>
                <w:tcW w:w="2551" w:type="dxa"/>
              </w:tcPr>
              <w:p w:rsidR="00723D67" w:rsidRPr="00723D67" w:rsidRDefault="00723D67" w:rsidP="00723D67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وجود الية لحل المنازعات داخليا </w:t>
                </w:r>
              </w:p>
            </w:tc>
            <w:tc>
              <w:tcPr>
                <w:tcW w:w="2260" w:type="dxa"/>
              </w:tcPr>
              <w:p w:rsidR="00723D67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تفعيل دور لجنة الحكماء</w:t>
                </w:r>
              </w:p>
              <w:p w:rsidR="002E7B6B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اعداد الية لحل المنازعات</w:t>
                </w:r>
              </w:p>
              <w:p w:rsidR="002E7B6B" w:rsidRPr="006D6235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نشر الالية علي اعضاء هيئة التدريس</w:t>
                </w:r>
              </w:p>
            </w:tc>
            <w:tc>
              <w:tcPr>
                <w:tcW w:w="1634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left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2019 - 2020</w:t>
                </w:r>
              </w:p>
            </w:tc>
            <w:tc>
              <w:tcPr>
                <w:tcW w:w="1648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hanging="61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left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حل 50% علي الأقل من المنازعات داخل الكلية</w:t>
                </w:r>
              </w:p>
            </w:tc>
            <w:tc>
              <w:tcPr>
                <w:tcW w:w="1596" w:type="dxa"/>
              </w:tcPr>
              <w:p w:rsidR="00723D67" w:rsidRPr="006D6235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7326CD">
            <w:trPr>
              <w:cantSplit/>
              <w:trHeight w:val="740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723D67" w:rsidRDefault="00723D67" w:rsidP="00655785">
                <w:pPr>
                  <w:pStyle w:val="ListParagraph1"/>
                  <w:spacing w:after="0"/>
                  <w:ind w:left="360" w:right="113"/>
                  <w:jc w:val="center"/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723D67" w:rsidRDefault="00723D67" w:rsidP="007326CD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عدم نشر المعلومات علي الموقع الالكترونى بصورة دورية</w:t>
                </w:r>
              </w:p>
            </w:tc>
            <w:tc>
              <w:tcPr>
                <w:tcW w:w="2551" w:type="dxa"/>
              </w:tcPr>
              <w:p w:rsidR="00723D67" w:rsidRPr="007326CD" w:rsidRDefault="00723D67" w:rsidP="007326CD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تحديث الموقع الالكترونى بصورة دورية</w:t>
                </w:r>
              </w:p>
            </w:tc>
            <w:tc>
              <w:tcPr>
                <w:tcW w:w="2260" w:type="dxa"/>
              </w:tcPr>
              <w:p w:rsidR="00723D67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وضع الية لنشر المعلومات علي الموقع</w:t>
                </w:r>
              </w:p>
              <w:p w:rsidR="002E7B6B" w:rsidRPr="006D6235" w:rsidRDefault="002E7B6B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توعية أعضاء هيئة التدريس بأهمية تحديث المعلومات علي الموقع و كيفية التواصل مع المسئول عن الموقع</w:t>
                </w:r>
              </w:p>
            </w:tc>
            <w:tc>
              <w:tcPr>
                <w:tcW w:w="1634" w:type="dxa"/>
              </w:tcPr>
              <w:p w:rsidR="00723D67" w:rsidRPr="006D6235" w:rsidRDefault="002E7B6B" w:rsidP="002E7B6B">
                <w:pPr>
                  <w:pStyle w:val="ListParagraph1"/>
                  <w:spacing w:after="0"/>
                  <w:ind w:left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2018 - 2019</w:t>
                </w:r>
              </w:p>
            </w:tc>
            <w:tc>
              <w:tcPr>
                <w:tcW w:w="1648" w:type="dxa"/>
              </w:tcPr>
              <w:p w:rsidR="00723D67" w:rsidRDefault="002E7B6B" w:rsidP="002E7B6B">
                <w:pPr>
                  <w:pStyle w:val="ListParagraph1"/>
                  <w:numPr>
                    <w:ilvl w:val="0"/>
                    <w:numId w:val="3"/>
                  </w:numPr>
                  <w:tabs>
                    <w:tab w:val="right" w:pos="251"/>
                  </w:tabs>
                  <w:spacing w:after="0"/>
                  <w:ind w:left="0" w:firstLine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  <w:p w:rsidR="002E7B6B" w:rsidRPr="006D6235" w:rsidRDefault="002E7B6B" w:rsidP="002E7B6B">
                <w:pPr>
                  <w:pStyle w:val="ListParagraph1"/>
                  <w:numPr>
                    <w:ilvl w:val="0"/>
                    <w:numId w:val="3"/>
                  </w:numPr>
                  <w:tabs>
                    <w:tab w:val="right" w:pos="251"/>
                  </w:tabs>
                  <w:spacing w:after="0"/>
                  <w:ind w:left="0" w:firstLine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مسئول الموقع الالكترونى</w:t>
                </w:r>
              </w:p>
            </w:tc>
            <w:tc>
              <w:tcPr>
                <w:tcW w:w="1651" w:type="dxa"/>
              </w:tcPr>
              <w:p w:rsidR="00723D67" w:rsidRPr="006D6235" w:rsidRDefault="0030276B" w:rsidP="0030276B">
                <w:pPr>
                  <w:pStyle w:val="ListParagraph1"/>
                  <w:spacing w:after="0"/>
                  <w:ind w:left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نشر ما لا يقل عن 80% من أخبار الكلية علي الموقع</w:t>
                </w:r>
              </w:p>
            </w:tc>
            <w:tc>
              <w:tcPr>
                <w:tcW w:w="1596" w:type="dxa"/>
              </w:tcPr>
              <w:p w:rsidR="00723D67" w:rsidRPr="006D6235" w:rsidRDefault="00723D67" w:rsidP="00655785">
                <w:pPr>
                  <w:pStyle w:val="ListParagraph1"/>
                  <w:numPr>
                    <w:ilvl w:val="0"/>
                    <w:numId w:val="1"/>
                  </w:numPr>
                  <w:spacing w:after="0"/>
                  <w:ind w:left="251" w:hanging="251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30276B">
            <w:trPr>
              <w:cantSplit/>
              <w:trHeight w:val="845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30276B" w:rsidRPr="006D6235" w:rsidRDefault="0030276B" w:rsidP="00655785">
                <w:pPr>
                  <w:pStyle w:val="1"/>
                  <w:spacing w:after="0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EG"/>
                  </w:rPr>
                </w:pPr>
              </w:p>
              <w:p w:rsidR="0030276B" w:rsidRPr="006D6235" w:rsidRDefault="0030276B" w:rsidP="00655785">
                <w:pPr>
                  <w:pStyle w:val="1"/>
                  <w:spacing w:after="0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3- ادارة الجودة</w:t>
                </w:r>
              </w:p>
            </w:tc>
            <w:tc>
              <w:tcPr>
                <w:tcW w:w="2643" w:type="dxa"/>
              </w:tcPr>
              <w:p w:rsidR="0030276B" w:rsidRPr="006D6235" w:rsidRDefault="0030276B" w:rsidP="00655785">
                <w:pPr>
                  <w:pStyle w:val="1"/>
                  <w:numPr>
                    <w:ilvl w:val="0"/>
                    <w:numId w:val="1"/>
                  </w:numPr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 xml:space="preserve">لا توجد آلية لقياس مردود برامج </w:t>
                </w: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>تنمية</w:t>
                </w: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 xml:space="preserve"> مهارات أعضاء هيئة التدريس على العملية التعليمية</w:t>
                </w:r>
              </w:p>
            </w:tc>
            <w:tc>
              <w:tcPr>
                <w:tcW w:w="2551" w:type="dxa"/>
              </w:tcPr>
              <w:p w:rsidR="0030276B" w:rsidRPr="006D6235" w:rsidRDefault="00DB35F8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وضع </w:t>
                </w: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 xml:space="preserve"> آلية لقياس مردود برامج </w:t>
                </w: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>تنمية</w:t>
                </w: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 xml:space="preserve"> مهارات أعضاء هيئة التدريس على العملية التعليمية</w:t>
                </w:r>
              </w:p>
            </w:tc>
            <w:tc>
              <w:tcPr>
                <w:tcW w:w="2260" w:type="dxa"/>
              </w:tcPr>
              <w:p w:rsidR="0030276B" w:rsidRDefault="00DB35F8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تحديد عناصر تقييم أداء عضو هيئة التدريس فيما يخص العملية التعليمية</w:t>
                </w:r>
              </w:p>
              <w:p w:rsidR="00DB35F8" w:rsidRDefault="00DB35F8" w:rsidP="00DB35F8">
                <w:pPr>
                  <w:pStyle w:val="1"/>
                  <w:numPr>
                    <w:ilvl w:val="0"/>
                    <w:numId w:val="4"/>
                  </w:numPr>
                  <w:tabs>
                    <w:tab w:val="right" w:pos="176"/>
                    <w:tab w:val="right" w:pos="317"/>
                  </w:tabs>
                  <w:spacing w:after="0"/>
                  <w:ind w:left="34" w:hanging="34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رضا الطلاب عن التدريس و التقويم</w:t>
                </w:r>
              </w:p>
              <w:p w:rsidR="00DB35F8" w:rsidRDefault="00DB35F8" w:rsidP="00DB35F8">
                <w:pPr>
                  <w:pStyle w:val="1"/>
                  <w:numPr>
                    <w:ilvl w:val="0"/>
                    <w:numId w:val="4"/>
                  </w:numPr>
                  <w:tabs>
                    <w:tab w:val="right" w:pos="176"/>
                    <w:tab w:val="right" w:pos="317"/>
                  </w:tabs>
                  <w:spacing w:after="0"/>
                  <w:ind w:left="34" w:hanging="34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تقييم الامتحان من قبل لجنة تقويم الطلاب و الامتحانات/ مراجع خارجى</w:t>
                </w:r>
              </w:p>
              <w:p w:rsidR="00DB35F8" w:rsidRPr="006D6235" w:rsidRDefault="00DB35F8" w:rsidP="00DB35F8">
                <w:pPr>
                  <w:pStyle w:val="1"/>
                  <w:tabs>
                    <w:tab w:val="right" w:pos="176"/>
                    <w:tab w:val="right" w:pos="317"/>
                  </w:tabs>
                  <w:spacing w:after="0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اعلان أعضاء هيئة التدريس بعناصر التقييم</w:t>
                </w:r>
              </w:p>
            </w:tc>
            <w:tc>
              <w:tcPr>
                <w:tcW w:w="1634" w:type="dxa"/>
              </w:tcPr>
              <w:p w:rsidR="0030276B" w:rsidRPr="006D6235" w:rsidRDefault="00DB35F8" w:rsidP="00DB35F8">
                <w:pPr>
                  <w:pStyle w:val="1"/>
                  <w:spacing w:after="0"/>
                  <w:ind w:hanging="678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2019 - 2020</w:t>
                </w:r>
              </w:p>
            </w:tc>
            <w:tc>
              <w:tcPr>
                <w:tcW w:w="1648" w:type="dxa"/>
              </w:tcPr>
              <w:p w:rsidR="0030276B" w:rsidRPr="006D6235" w:rsidRDefault="00DB35F8" w:rsidP="00DB35F8">
                <w:pPr>
                  <w:pStyle w:val="1"/>
                  <w:spacing w:after="0"/>
                  <w:ind w:hanging="72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الجودة</w:t>
                </w:r>
              </w:p>
            </w:tc>
            <w:tc>
              <w:tcPr>
                <w:tcW w:w="1651" w:type="dxa"/>
              </w:tcPr>
              <w:p w:rsidR="0030276B" w:rsidRDefault="00DB35F8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نسبة رضا الطلاب عن أداء عضو هيئة التدريس لا تقل عن 75%</w:t>
                </w:r>
              </w:p>
              <w:p w:rsidR="00DB35F8" w:rsidRPr="006D6235" w:rsidRDefault="00DB35F8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اعداد الامتحان طبقا للبلوبرينت</w:t>
                </w:r>
              </w:p>
            </w:tc>
            <w:tc>
              <w:tcPr>
                <w:tcW w:w="1596" w:type="dxa"/>
              </w:tcPr>
              <w:p w:rsidR="0030276B" w:rsidRPr="006D6235" w:rsidRDefault="0030276B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30276B">
            <w:trPr>
              <w:cantSplit/>
              <w:trHeight w:val="84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30276B" w:rsidRPr="006D6235" w:rsidRDefault="0030276B" w:rsidP="00655785">
                <w:pPr>
                  <w:pStyle w:val="1"/>
                  <w:spacing w:after="0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30276B" w:rsidRPr="006D6235" w:rsidRDefault="0030276B" w:rsidP="00655785">
                <w:pPr>
                  <w:pStyle w:val="1"/>
                  <w:numPr>
                    <w:ilvl w:val="0"/>
                    <w:numId w:val="1"/>
                  </w:numPr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>عدم القدرة علي اتخاذ اجراءات تصحيحية و تطويرية بصورة كاملة نظرا لضعف الموارد المالية</w:t>
                </w:r>
              </w:p>
            </w:tc>
            <w:tc>
              <w:tcPr>
                <w:tcW w:w="2551" w:type="dxa"/>
              </w:tcPr>
              <w:p w:rsidR="0030276B" w:rsidRPr="006D6235" w:rsidRDefault="00DB35F8" w:rsidP="00253D6E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توفير الموارد المطلوبة لتطوير عناصر ال</w:t>
                </w:r>
                <w:r w:rsidR="00253D6E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عملية 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التعليمية</w:t>
                </w:r>
              </w:p>
            </w:tc>
            <w:tc>
              <w:tcPr>
                <w:tcW w:w="2260" w:type="dxa"/>
              </w:tcPr>
              <w:p w:rsidR="0030276B" w:rsidRDefault="00DB35F8" w:rsidP="00253D6E">
                <w:pPr>
                  <w:pStyle w:val="1"/>
                  <w:numPr>
                    <w:ilvl w:val="0"/>
                    <w:numId w:val="5"/>
                  </w:numPr>
                  <w:spacing w:after="0"/>
                  <w:ind w:left="176" w:hanging="142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حصر متطلبات تطوير ال</w:t>
                </w:r>
                <w:r w:rsidR="00253D6E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عملية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التعليمية</w:t>
                </w:r>
              </w:p>
              <w:p w:rsidR="00DB35F8" w:rsidRPr="006D6235" w:rsidRDefault="00DB35F8" w:rsidP="00253D6E">
                <w:pPr>
                  <w:pStyle w:val="1"/>
                  <w:numPr>
                    <w:ilvl w:val="0"/>
                    <w:numId w:val="5"/>
                  </w:numPr>
                  <w:spacing w:after="0"/>
                  <w:ind w:left="176" w:hanging="142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توفير الموارد المالية من خلال برنامج بكالوريوس الصيدلة الا</w:t>
                </w:r>
                <w:r w:rsidR="00253D6E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كلينيكية و دبلوم الصيدلة الاكلينيكية</w:t>
                </w:r>
              </w:p>
            </w:tc>
            <w:tc>
              <w:tcPr>
                <w:tcW w:w="1634" w:type="dxa"/>
              </w:tcPr>
              <w:p w:rsidR="0030276B" w:rsidRPr="006D6235" w:rsidRDefault="00253D6E" w:rsidP="00253D6E">
                <w:pPr>
                  <w:pStyle w:val="1"/>
                  <w:spacing w:after="0"/>
                  <w:ind w:hanging="678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2019 - 2020</w:t>
                </w:r>
              </w:p>
            </w:tc>
            <w:tc>
              <w:tcPr>
                <w:tcW w:w="1648" w:type="dxa"/>
              </w:tcPr>
              <w:p w:rsidR="0030276B" w:rsidRDefault="00253D6E" w:rsidP="00253D6E">
                <w:pPr>
                  <w:pStyle w:val="1"/>
                  <w:numPr>
                    <w:ilvl w:val="0"/>
                    <w:numId w:val="6"/>
                  </w:numPr>
                  <w:tabs>
                    <w:tab w:val="right" w:pos="251"/>
                  </w:tabs>
                  <w:spacing w:after="0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  <w:p w:rsidR="00253D6E" w:rsidRPr="006D6235" w:rsidRDefault="00253D6E" w:rsidP="00253D6E">
                <w:pPr>
                  <w:pStyle w:val="1"/>
                  <w:numPr>
                    <w:ilvl w:val="0"/>
                    <w:numId w:val="6"/>
                  </w:numPr>
                  <w:tabs>
                    <w:tab w:val="right" w:pos="251"/>
                  </w:tabs>
                  <w:spacing w:after="0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الجودة</w:t>
                </w:r>
              </w:p>
            </w:tc>
            <w:tc>
              <w:tcPr>
                <w:tcW w:w="1651" w:type="dxa"/>
              </w:tcPr>
              <w:p w:rsidR="0030276B" w:rsidRPr="006D6235" w:rsidRDefault="00253D6E" w:rsidP="004A30DB">
                <w:pPr>
                  <w:pStyle w:val="1"/>
                  <w:spacing w:after="0"/>
                  <w:ind w:left="2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العملية التعليمية بما لا يقل عن 10% سنويا</w:t>
                </w:r>
              </w:p>
            </w:tc>
            <w:tc>
              <w:tcPr>
                <w:tcW w:w="1596" w:type="dxa"/>
              </w:tcPr>
              <w:p w:rsidR="0030276B" w:rsidRPr="006D6235" w:rsidRDefault="004A30DB" w:rsidP="004A30DB">
                <w:pPr>
                  <w:pStyle w:val="1"/>
                  <w:spacing w:after="0"/>
                  <w:ind w:left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500000 جنيه سنويا</w:t>
                </w:r>
              </w:p>
            </w:tc>
          </w:tr>
          <w:tr w:rsidR="00132156" w:rsidRPr="006D6235" w:rsidTr="0030276B">
            <w:trPr>
              <w:cantSplit/>
              <w:trHeight w:val="84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30276B" w:rsidRPr="006D6235" w:rsidRDefault="0030276B" w:rsidP="00655785">
                <w:pPr>
                  <w:pStyle w:val="1"/>
                  <w:spacing w:after="0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30276B" w:rsidRPr="006D6235" w:rsidRDefault="0030276B" w:rsidP="00655785">
                <w:pPr>
                  <w:pStyle w:val="1"/>
                  <w:numPr>
                    <w:ilvl w:val="0"/>
                    <w:numId w:val="1"/>
                  </w:numPr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>رفض بعض أعضاء هيئة التدريس لممارسات الجودة و عدم تعاونهم فى الالتزام بأداء تلك الممارسات</w:t>
                </w:r>
              </w:p>
            </w:tc>
            <w:tc>
              <w:tcPr>
                <w:tcW w:w="2551" w:type="dxa"/>
              </w:tcPr>
              <w:p w:rsidR="0030276B" w:rsidRPr="006D6235" w:rsidRDefault="004A30DB" w:rsidP="004A30DB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توعية </w:t>
                </w: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 xml:space="preserve"> أعضاء هيئة التدريس </w:t>
                </w:r>
                <w:r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 xml:space="preserve">بأهمية القيام بأعمال </w:t>
                </w:r>
                <w:r w:rsidRPr="000A2696"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>الجودة</w:t>
                </w:r>
              </w:p>
            </w:tc>
            <w:tc>
              <w:tcPr>
                <w:tcW w:w="2260" w:type="dxa"/>
              </w:tcPr>
              <w:p w:rsidR="0030276B" w:rsidRPr="006D6235" w:rsidRDefault="004A30DB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ندوات توعية لأعضاء هيئة التدريس</w:t>
                </w:r>
              </w:p>
            </w:tc>
            <w:tc>
              <w:tcPr>
                <w:tcW w:w="1634" w:type="dxa"/>
              </w:tcPr>
              <w:p w:rsidR="0030276B" w:rsidRPr="006D6235" w:rsidRDefault="004A30DB" w:rsidP="004A30DB">
                <w:pPr>
                  <w:pStyle w:val="1"/>
                  <w:spacing w:after="0"/>
                  <w:ind w:left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سنويا</w:t>
                </w:r>
              </w:p>
            </w:tc>
            <w:tc>
              <w:tcPr>
                <w:tcW w:w="1648" w:type="dxa"/>
              </w:tcPr>
              <w:p w:rsidR="0030276B" w:rsidRPr="006D6235" w:rsidRDefault="004A30DB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الجودة</w:t>
                </w:r>
              </w:p>
            </w:tc>
            <w:tc>
              <w:tcPr>
                <w:tcW w:w="1651" w:type="dxa"/>
              </w:tcPr>
              <w:p w:rsidR="0030276B" w:rsidRPr="006D6235" w:rsidRDefault="004A30DB" w:rsidP="00655785">
                <w:pPr>
                  <w:pStyle w:val="1"/>
                  <w:numPr>
                    <w:ilvl w:val="0"/>
                    <w:numId w:val="1"/>
                  </w:numPr>
                  <w:spacing w:after="0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ندوة واحدة علي الأقل سنويا</w:t>
                </w:r>
              </w:p>
            </w:tc>
            <w:tc>
              <w:tcPr>
                <w:tcW w:w="1596" w:type="dxa"/>
              </w:tcPr>
              <w:p w:rsidR="0030276B" w:rsidRPr="006D6235" w:rsidRDefault="004A30DB" w:rsidP="004A30DB">
                <w:pPr>
                  <w:pStyle w:val="1"/>
                  <w:spacing w:after="0"/>
                  <w:ind w:left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2000 جنيها سنويا</w:t>
                </w:r>
              </w:p>
            </w:tc>
          </w:tr>
          <w:tr w:rsidR="00132156" w:rsidRPr="006D6235" w:rsidTr="00681F74">
            <w:trPr>
              <w:cantSplit/>
              <w:trHeight w:val="1084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681F74" w:rsidRPr="006D6235" w:rsidRDefault="00681F74" w:rsidP="004A30DB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eastAsia="Calibri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4- أعضاء هيئة التدريس و الهيئة المعاونة </w:t>
                </w:r>
              </w:p>
            </w:tc>
            <w:tc>
              <w:tcPr>
                <w:tcW w:w="2643" w:type="dxa"/>
              </w:tcPr>
              <w:p w:rsidR="00681F74" w:rsidRPr="006D6235" w:rsidRDefault="00681F74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/>
                    <w:sz w:val="24"/>
                    <w:szCs w:val="24"/>
                    <w:lang w:bidi="ar-EG"/>
                  </w:rPr>
                  <w:tab/>
                </w: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>زياده الاعباء التدريسيه</w:t>
                </w:r>
                <w:r>
                  <w:rPr>
                    <w:rFonts w:ascii="Times New Roman" w:hAnsi="Times New Roman" w:hint="cs"/>
                    <w:sz w:val="24"/>
                    <w:szCs w:val="24"/>
                    <w:rtl/>
                    <w:lang w:bidi="ar-EG"/>
                  </w:rPr>
                  <w:t xml:space="preserve"> في بعض الأقسام العلمية مثل الأدوية و السموم</w:t>
                </w:r>
              </w:p>
            </w:tc>
            <w:tc>
              <w:tcPr>
                <w:tcW w:w="2551" w:type="dxa"/>
              </w:tcPr>
              <w:p w:rsidR="00681F74" w:rsidRPr="006D6235" w:rsidRDefault="00681F74" w:rsidP="00DF7A5E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الاستمرار فى تطبيق</w:t>
                </w:r>
                <w:r w:rsidR="00DF7A5E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خطة 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التغلب علي العجز فى أعداد أعضاء هيئة التدريس</w:t>
                </w:r>
              </w:p>
            </w:tc>
            <w:tc>
              <w:tcPr>
                <w:tcW w:w="2260" w:type="dxa"/>
              </w:tcPr>
              <w:p w:rsidR="00681F74" w:rsidRDefault="00DF7A5E" w:rsidP="00DF7A5E">
                <w:pPr>
                  <w:pStyle w:val="ListParagraph1"/>
                  <w:numPr>
                    <w:ilvl w:val="0"/>
                    <w:numId w:val="7"/>
                  </w:numPr>
                  <w:spacing w:after="0"/>
                  <w:ind w:left="176" w:hanging="176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نشر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خطة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التغلب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على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العجز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فى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أعداد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أعضاء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هيئة</w:t>
                </w:r>
                <w:r w:rsidRPr="00DF7A5E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</w:t>
                </w:r>
                <w:r w:rsidRPr="00DF7A5E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التدريس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علي الموقع الالكترونى</w:t>
                </w:r>
              </w:p>
              <w:p w:rsidR="00DF7A5E" w:rsidRPr="006D6235" w:rsidRDefault="00DF7A5E" w:rsidP="00DF7A5E">
                <w:pPr>
                  <w:pStyle w:val="ListParagraph1"/>
                  <w:numPr>
                    <w:ilvl w:val="0"/>
                    <w:numId w:val="7"/>
                  </w:numPr>
                  <w:spacing w:after="0"/>
                  <w:ind w:left="176" w:hanging="176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تطبيق الخطة</w:t>
                </w:r>
              </w:p>
            </w:tc>
            <w:tc>
              <w:tcPr>
                <w:tcW w:w="1634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2018 - 2019</w:t>
                </w:r>
              </w:p>
            </w:tc>
            <w:tc>
              <w:tcPr>
                <w:tcW w:w="1648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تقليل العبء التدريسى بنسبة لا تقل عن 10% سنويا</w:t>
                </w:r>
              </w:p>
            </w:tc>
            <w:tc>
              <w:tcPr>
                <w:tcW w:w="1596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</w:t>
                </w:r>
              </w:p>
            </w:tc>
          </w:tr>
          <w:tr w:rsidR="00132156" w:rsidRPr="006D6235" w:rsidTr="004A30DB">
            <w:trPr>
              <w:cantSplit/>
              <w:trHeight w:val="116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681F74" w:rsidRDefault="00681F74" w:rsidP="004A30DB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681F74" w:rsidRPr="006D6235" w:rsidRDefault="00681F74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>عدم كفاية الميزانية المخصصة لدعم البحث العلمى و العملية التعليمية</w:t>
                </w:r>
              </w:p>
            </w:tc>
            <w:tc>
              <w:tcPr>
                <w:tcW w:w="2551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زيادة </w:t>
                </w: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 xml:space="preserve"> الميزانية المخصصة لدعم البحث العلمى و العملية التعليمية</w:t>
                </w:r>
              </w:p>
            </w:tc>
            <w:tc>
              <w:tcPr>
                <w:tcW w:w="2260" w:type="dxa"/>
              </w:tcPr>
              <w:p w:rsidR="00681F74" w:rsidRDefault="00DF7A5E" w:rsidP="00DF7A5E">
                <w:pPr>
                  <w:pStyle w:val="ListParagraph1"/>
                  <w:numPr>
                    <w:ilvl w:val="0"/>
                    <w:numId w:val="8"/>
                  </w:numPr>
                  <w:spacing w:after="0"/>
                  <w:ind w:left="176" w:hanging="176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حصر الاحتياجات المطلوبة</w:t>
                </w:r>
              </w:p>
              <w:p w:rsidR="00DF7A5E" w:rsidRPr="006D6235" w:rsidRDefault="00DF7A5E" w:rsidP="00DF7A5E">
                <w:pPr>
                  <w:pStyle w:val="ListParagraph1"/>
                  <w:numPr>
                    <w:ilvl w:val="0"/>
                    <w:numId w:val="8"/>
                  </w:numPr>
                  <w:spacing w:after="0"/>
                  <w:ind w:left="176" w:hanging="176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توفير التمويل من  برنامج بكالوريوس الصيدلة الاكلينيكية و دبلوم الصيدلة الاكلينيكية</w:t>
                </w:r>
              </w:p>
            </w:tc>
            <w:tc>
              <w:tcPr>
                <w:tcW w:w="1634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سنويا</w:t>
                </w:r>
              </w:p>
            </w:tc>
            <w:tc>
              <w:tcPr>
                <w:tcW w:w="1648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دعم البحث العلمى بنسبة لا تقل عن 10% سنويا</w:t>
                </w:r>
              </w:p>
            </w:tc>
            <w:tc>
              <w:tcPr>
                <w:tcW w:w="1596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100000 جنيها سنويا</w:t>
                </w:r>
              </w:p>
            </w:tc>
          </w:tr>
          <w:tr w:rsidR="00132156" w:rsidRPr="006D6235" w:rsidTr="004A30DB">
            <w:trPr>
              <w:cantSplit/>
              <w:trHeight w:val="116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681F74" w:rsidRDefault="00681F74" w:rsidP="004A30DB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681F74" w:rsidRPr="006D6235" w:rsidRDefault="00681F74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0A2696">
                  <w:rPr>
                    <w:rFonts w:ascii="Times New Roman" w:hAnsi="Times New Roman"/>
                    <w:sz w:val="24"/>
                    <w:szCs w:val="24"/>
                    <w:rtl/>
                    <w:lang w:bidi="ar-EG"/>
                  </w:rPr>
                  <w:t>لا يوجد تحسن فى المعامل و التجهيزات المتوفره لمسانده الانشطه البحثيه</w:t>
                </w:r>
              </w:p>
            </w:tc>
            <w:tc>
              <w:tcPr>
                <w:tcW w:w="2551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المعامل البحثية</w:t>
                </w:r>
              </w:p>
            </w:tc>
            <w:tc>
              <w:tcPr>
                <w:tcW w:w="2260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الحصول علي المشروعات البحثية الممولة</w:t>
                </w:r>
              </w:p>
            </w:tc>
            <w:tc>
              <w:tcPr>
                <w:tcW w:w="1634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2018 - 2019</w:t>
                </w:r>
              </w:p>
            </w:tc>
            <w:tc>
              <w:tcPr>
                <w:tcW w:w="1648" w:type="dxa"/>
              </w:tcPr>
              <w:p w:rsidR="00681F74" w:rsidRDefault="00DF7A5E" w:rsidP="00DF7A5E">
                <w:pPr>
                  <w:pStyle w:val="ListParagraph1"/>
                  <w:numPr>
                    <w:ilvl w:val="0"/>
                    <w:numId w:val="9"/>
                  </w:numPr>
                  <w:tabs>
                    <w:tab w:val="right" w:pos="251"/>
                  </w:tabs>
                  <w:spacing w:after="0"/>
                  <w:ind w:left="0" w:firstLine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المشروعات البحثية</w:t>
                </w:r>
              </w:p>
              <w:p w:rsidR="00DF7A5E" w:rsidRPr="006D6235" w:rsidRDefault="00DF7A5E" w:rsidP="00DF7A5E">
                <w:pPr>
                  <w:pStyle w:val="ListParagraph1"/>
                  <w:numPr>
                    <w:ilvl w:val="0"/>
                    <w:numId w:val="9"/>
                  </w:numPr>
                  <w:tabs>
                    <w:tab w:val="right" w:pos="251"/>
                  </w:tabs>
                  <w:spacing w:after="0"/>
                  <w:ind w:left="0" w:firstLine="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أعضاء هيئة التدريس</w:t>
                </w:r>
              </w:p>
            </w:tc>
            <w:tc>
              <w:tcPr>
                <w:tcW w:w="1651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الحصول علي مشروع واحد علي الأقل سنويا</w:t>
                </w:r>
              </w:p>
            </w:tc>
            <w:tc>
              <w:tcPr>
                <w:tcW w:w="1596" w:type="dxa"/>
              </w:tcPr>
              <w:p w:rsidR="00681F74" w:rsidRPr="006D6235" w:rsidRDefault="00DF7A5E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2000000 جنيها</w:t>
                </w:r>
              </w:p>
            </w:tc>
          </w:tr>
          <w:tr w:rsidR="00132156" w:rsidRPr="006D6235" w:rsidTr="00A12CFF">
            <w:trPr>
              <w:cantSplit/>
              <w:trHeight w:val="1391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A12CFF" w:rsidRPr="006D6235" w:rsidRDefault="00A12CFF" w:rsidP="00655785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  <w:p w:rsidR="00A12CFF" w:rsidRPr="006D6235" w:rsidRDefault="00A12CFF" w:rsidP="00655785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6D6235">
                  <w:rPr>
                    <w:rFonts w:ascii="Arial" w:eastAsia="Calibri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5- الجهاز الإداري</w:t>
                </w:r>
              </w:p>
              <w:p w:rsidR="00A12CFF" w:rsidRPr="006D6235" w:rsidRDefault="00A12CFF" w:rsidP="00655785">
                <w:pPr>
                  <w:pStyle w:val="1"/>
                  <w:spacing w:after="0"/>
                  <w:ind w:left="113"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A12CFF" w:rsidRDefault="00A12CFF" w:rsidP="00A12CFF">
                <w:pPr>
                  <w:bidi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866A9C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التناقص المستمر في أعداد الجهاز الاداري يسبب بلوغهم سن المعاش بدون توفير بدي</w:t>
                </w:r>
                <w:r w:rsidRPr="00866A9C">
                  <w:rPr>
                    <w:rFonts w:ascii="Times New Roman" w:hAnsi="Times New Roman" w:cs="Times New Roman" w:hint="eastAsia"/>
                    <w:sz w:val="24"/>
                    <w:szCs w:val="24"/>
                    <w:rtl/>
                    <w:lang w:bidi="ar-EG"/>
                  </w:rPr>
                  <w:t>ل</w:t>
                </w:r>
              </w:p>
              <w:p w:rsidR="00A12CFF" w:rsidRPr="006D6235" w:rsidRDefault="00A12CFF" w:rsidP="00A12CFF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  <w:tc>
              <w:tcPr>
                <w:tcW w:w="2551" w:type="dxa"/>
              </w:tcPr>
              <w:p w:rsidR="00A12CFF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زيادة </w:t>
                </w:r>
                <w:r w:rsidRPr="00866A9C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أعداد الجهاز الاداري</w:t>
                </w:r>
              </w:p>
              <w:p w:rsidR="00A12CFF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  <w:p w:rsidR="00A12CFF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  <w:p w:rsidR="00A12CFF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  <w:tc>
              <w:tcPr>
                <w:tcW w:w="2260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توفير عدد من الاداريين و الفنيين المتخصصين عن طريق التعاقد المؤقت</w:t>
                </w:r>
              </w:p>
            </w:tc>
            <w:tc>
              <w:tcPr>
                <w:tcW w:w="1634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2018 - 2019</w:t>
                </w:r>
              </w:p>
            </w:tc>
            <w:tc>
              <w:tcPr>
                <w:tcW w:w="1648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التعاقد مع 4 اداريين / فنيين علي الأقل سنويا</w:t>
                </w:r>
              </w:p>
            </w:tc>
            <w:tc>
              <w:tcPr>
                <w:tcW w:w="1596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202207">
            <w:trPr>
              <w:cantSplit/>
              <w:trHeight w:val="1391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A12CFF" w:rsidRPr="006D6235" w:rsidRDefault="00A12CFF" w:rsidP="00655785">
                <w:pPr>
                  <w:spacing w:after="0" w:line="240" w:lineRule="auto"/>
                  <w:ind w:left="113" w:right="113"/>
                  <w:jc w:val="center"/>
                  <w:rPr>
                    <w:rFonts w:ascii="Arial" w:eastAsia="Calibri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A12CFF" w:rsidRPr="006D6235" w:rsidRDefault="00A12CFF" w:rsidP="00A12CFF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عدم القدرة علي تنفيذ كل برامج الخطة التدريبية نظرا لعدم وجود مخصصات مالية للتدريب</w:t>
                </w:r>
              </w:p>
            </w:tc>
            <w:tc>
              <w:tcPr>
                <w:tcW w:w="2551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تنفيذ البرامج التدريبية لتطوير أداء الاداريين</w:t>
                </w:r>
              </w:p>
            </w:tc>
            <w:tc>
              <w:tcPr>
                <w:tcW w:w="2260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توفير الميزانية المطلوبة لتنظيم دورات تدريبية للجهاز الادارى</w:t>
                </w:r>
              </w:p>
            </w:tc>
            <w:tc>
              <w:tcPr>
                <w:tcW w:w="1634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2019 - 2020</w:t>
                </w:r>
              </w:p>
            </w:tc>
            <w:tc>
              <w:tcPr>
                <w:tcW w:w="1648" w:type="dxa"/>
              </w:tcPr>
              <w:p w:rsidR="00A12CFF" w:rsidRPr="006D6235" w:rsidRDefault="00A12CFF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مدير عام الكلية</w:t>
                </w:r>
              </w:p>
            </w:tc>
            <w:tc>
              <w:tcPr>
                <w:tcW w:w="1651" w:type="dxa"/>
              </w:tcPr>
              <w:p w:rsidR="00A12CFF" w:rsidRPr="006D6235" w:rsidRDefault="00202207" w:rsidP="00202207">
                <w:pPr>
                  <w:pStyle w:val="ListParagraph1"/>
                  <w:spacing w:after="0"/>
                  <w:ind w:left="20" w:hanging="2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2 دورة تدريبية علي الأقل سنويا</w:t>
                </w:r>
              </w:p>
            </w:tc>
            <w:tc>
              <w:tcPr>
                <w:tcW w:w="1596" w:type="dxa"/>
              </w:tcPr>
              <w:p w:rsidR="00A12CFF" w:rsidRPr="006D6235" w:rsidRDefault="00202207" w:rsidP="00655785">
                <w:pPr>
                  <w:pStyle w:val="ListParagraph1"/>
                  <w:spacing w:after="0"/>
                  <w:ind w:left="140" w:hanging="140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2000 جنيها</w:t>
                </w:r>
              </w:p>
            </w:tc>
          </w:tr>
          <w:tr w:rsidR="00132156" w:rsidRPr="006D6235" w:rsidTr="00202207">
            <w:trPr>
              <w:cantSplit/>
              <w:trHeight w:val="1229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202207" w:rsidRPr="006D6235" w:rsidRDefault="00202207" w:rsidP="00202207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 w:rsidRPr="006D6235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6-  </w:t>
                </w:r>
                <w:r>
                  <w:rPr>
                    <w:rFonts w:hint="eastAsia"/>
                    <w:rtl/>
                  </w:rPr>
                  <w:t xml:space="preserve"> </w:t>
                </w:r>
                <w:r w:rsidRPr="00202207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الموارد</w:t>
                </w:r>
                <w:r w:rsidRPr="00202207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Pr="00202207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المالية</w:t>
                </w:r>
                <w:r w:rsidRPr="00202207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Pr="00202207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والمادية</w:t>
                </w:r>
              </w:p>
            </w:tc>
            <w:tc>
              <w:tcPr>
                <w:tcW w:w="2643" w:type="dxa"/>
              </w:tcPr>
              <w:p w:rsidR="00202207" w:rsidRPr="006D6235" w:rsidRDefault="00202207" w:rsidP="00202207">
                <w:pPr>
                  <w:bidi/>
                  <w:spacing w:after="0" w:line="360" w:lineRule="auto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6725F0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بعض مباني و معامل الكلية في حاجة الى صيانة و تجديد البنية التحتية</w:t>
                </w:r>
              </w:p>
            </w:tc>
            <w:tc>
              <w:tcPr>
                <w:tcW w:w="2551" w:type="dxa"/>
              </w:tcPr>
              <w:p w:rsidR="00202207" w:rsidRPr="006D6235" w:rsidRDefault="00202207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6725F0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صيانة و تجديد البنية التحتية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لمرافق الكلية</w:t>
                </w:r>
              </w:p>
            </w:tc>
            <w:tc>
              <w:tcPr>
                <w:tcW w:w="2260" w:type="dxa"/>
              </w:tcPr>
              <w:p w:rsidR="00202207" w:rsidRPr="00202207" w:rsidRDefault="00202207" w:rsidP="00202207">
                <w:pPr>
                  <w:pStyle w:val="ListParagraph"/>
                  <w:numPr>
                    <w:ilvl w:val="0"/>
                    <w:numId w:val="12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202207">
                  <w:rPr>
                    <w:rFonts w:ascii="Times New Roman" w:hAnsi="Times New Roman" w:cs="Times New Roman" w:hint="cs"/>
                    <w:rtl/>
                    <w:lang w:bidi="ar-EG"/>
                  </w:rPr>
                  <w:t>اعداد الخطة السنوية لصيانة و تطوير مرافق الكلية</w:t>
                </w:r>
              </w:p>
              <w:p w:rsidR="00202207" w:rsidRPr="00202207" w:rsidRDefault="00202207" w:rsidP="00202207">
                <w:pPr>
                  <w:pStyle w:val="ListParagraph"/>
                  <w:numPr>
                    <w:ilvl w:val="0"/>
                    <w:numId w:val="12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202207">
                  <w:rPr>
                    <w:rFonts w:ascii="Times New Roman" w:hAnsi="Times New Roman" w:cs="Times New Roman" w:hint="cs"/>
                    <w:rtl/>
                    <w:lang w:bidi="ar-EG"/>
                  </w:rPr>
                  <w:t>تنفيذ خطة الصيانة</w:t>
                </w:r>
              </w:p>
            </w:tc>
            <w:tc>
              <w:tcPr>
                <w:tcW w:w="1634" w:type="dxa"/>
              </w:tcPr>
              <w:p w:rsidR="00202207" w:rsidRPr="006D6235" w:rsidRDefault="00202207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سنويا</w:t>
                </w:r>
              </w:p>
            </w:tc>
            <w:tc>
              <w:tcPr>
                <w:tcW w:w="1648" w:type="dxa"/>
              </w:tcPr>
              <w:p w:rsidR="00202207" w:rsidRPr="00426DBA" w:rsidRDefault="00202207" w:rsidP="00426DBA">
                <w:pPr>
                  <w:pStyle w:val="ListParagraph"/>
                  <w:numPr>
                    <w:ilvl w:val="0"/>
                    <w:numId w:val="13"/>
                  </w:numPr>
                  <w:bidi/>
                  <w:spacing w:after="0" w:line="360" w:lineRule="auto"/>
                  <w:ind w:left="109" w:hanging="109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وكيل الكلية لتنمية البيئة و خدمة المجتمع</w:t>
                </w:r>
              </w:p>
              <w:p w:rsidR="00426DBA" w:rsidRPr="00426DBA" w:rsidRDefault="00426DBA" w:rsidP="00426DBA">
                <w:pPr>
                  <w:pStyle w:val="ListParagraph"/>
                  <w:numPr>
                    <w:ilvl w:val="0"/>
                    <w:numId w:val="13"/>
                  </w:numPr>
                  <w:bidi/>
                  <w:spacing w:after="0" w:line="360" w:lineRule="auto"/>
                  <w:ind w:left="109" w:hanging="109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مدير عام الكلية</w:t>
                </w:r>
              </w:p>
            </w:tc>
            <w:tc>
              <w:tcPr>
                <w:tcW w:w="1651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تنفيذ ما لا يقل عن 75% من خطة الصيانة</w:t>
                </w:r>
              </w:p>
            </w:tc>
            <w:tc>
              <w:tcPr>
                <w:tcW w:w="1596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حسب الخطة الموضوعة سنويا</w:t>
                </w:r>
              </w:p>
            </w:tc>
          </w:tr>
          <w:tr w:rsidR="004974A5" w:rsidRPr="006D6235" w:rsidTr="0019394D">
            <w:trPr>
              <w:cantSplit/>
              <w:trHeight w:val="938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4974A5" w:rsidRPr="006D6235" w:rsidRDefault="004974A5" w:rsidP="00202207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4974A5" w:rsidRPr="006725F0" w:rsidRDefault="004974A5" w:rsidP="00202207">
                <w:pPr>
                  <w:bidi/>
                  <w:spacing w:after="0" w:line="360" w:lineRule="auto"/>
                  <w:jc w:val="lowKashida"/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نقص فى عدد اجهزة الكمبيوتر بالنسبة لأعداد الطلاب</w:t>
                </w:r>
              </w:p>
            </w:tc>
            <w:tc>
              <w:tcPr>
                <w:tcW w:w="2551" w:type="dxa"/>
              </w:tcPr>
              <w:p w:rsidR="004974A5" w:rsidRPr="006725F0" w:rsidRDefault="004974A5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زيادة أعداد أجهزة الكمبيوتر المتاحة للطلاب</w:t>
                </w:r>
              </w:p>
            </w:tc>
            <w:tc>
              <w:tcPr>
                <w:tcW w:w="2260" w:type="dxa"/>
              </w:tcPr>
              <w:p w:rsidR="004974A5" w:rsidRPr="00202207" w:rsidRDefault="004974A5" w:rsidP="00202207">
                <w:pPr>
                  <w:pStyle w:val="ListParagraph"/>
                  <w:numPr>
                    <w:ilvl w:val="0"/>
                    <w:numId w:val="12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شراء عدد 20 كمبيوتر فى المكتبة الرقمية</w:t>
                </w:r>
              </w:p>
            </w:tc>
            <w:tc>
              <w:tcPr>
                <w:tcW w:w="1634" w:type="dxa"/>
              </w:tcPr>
              <w:p w:rsidR="004974A5" w:rsidRDefault="004974A5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4974A5" w:rsidRPr="00426DBA" w:rsidRDefault="004974A5" w:rsidP="00426DBA">
                <w:pPr>
                  <w:pStyle w:val="ListParagraph"/>
                  <w:numPr>
                    <w:ilvl w:val="0"/>
                    <w:numId w:val="13"/>
                  </w:numPr>
                  <w:bidi/>
                  <w:spacing w:after="0" w:line="360" w:lineRule="auto"/>
                  <w:ind w:left="109" w:hanging="109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4974A5" w:rsidRDefault="004974A5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شراء الجهزة فى الوقت المحدد</w:t>
                </w:r>
              </w:p>
            </w:tc>
            <w:tc>
              <w:tcPr>
                <w:tcW w:w="1596" w:type="dxa"/>
              </w:tcPr>
              <w:p w:rsidR="004974A5" w:rsidRDefault="004974A5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200000 جنيها</w:t>
                </w:r>
              </w:p>
            </w:tc>
          </w:tr>
          <w:tr w:rsidR="0019394D" w:rsidRPr="006D6235" w:rsidTr="0019394D">
            <w:trPr>
              <w:cantSplit/>
              <w:trHeight w:val="938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19394D" w:rsidRPr="006D6235" w:rsidRDefault="0019394D" w:rsidP="00202207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19394D" w:rsidRDefault="0019394D" w:rsidP="00202207">
                <w:pPr>
                  <w:bidi/>
                  <w:spacing w:after="0" w:line="360" w:lineRule="auto"/>
                  <w:jc w:val="lowKashida"/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عدم تنفيذ تجربة عملية لخطة الاخلاء</w:t>
                </w:r>
              </w:p>
            </w:tc>
            <w:tc>
              <w:tcPr>
                <w:tcW w:w="2551" w:type="dxa"/>
              </w:tcPr>
              <w:p w:rsidR="0019394D" w:rsidRDefault="0019394D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تنفيذ خطة الاخلاء</w:t>
                </w:r>
              </w:p>
            </w:tc>
            <w:tc>
              <w:tcPr>
                <w:tcW w:w="2260" w:type="dxa"/>
              </w:tcPr>
              <w:p w:rsidR="0019394D" w:rsidRDefault="0019394D" w:rsidP="00202207">
                <w:pPr>
                  <w:pStyle w:val="ListParagraph"/>
                  <w:numPr>
                    <w:ilvl w:val="0"/>
                    <w:numId w:val="12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اعداد الترتيبات اللازمة لتنفيذ الخطة</w:t>
                </w:r>
              </w:p>
            </w:tc>
            <w:tc>
              <w:tcPr>
                <w:tcW w:w="1634" w:type="dxa"/>
              </w:tcPr>
              <w:p w:rsidR="0019394D" w:rsidRDefault="0019394D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19394D" w:rsidRDefault="0019394D" w:rsidP="0019394D">
                <w:pPr>
                  <w:pStyle w:val="ListParagraph"/>
                  <w:bidi/>
                  <w:spacing w:after="0" w:line="360" w:lineRule="auto"/>
                  <w:ind w:left="109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لجنة الأمن و السلامة و ادارة الأزمات و الكوارث</w:t>
                </w:r>
              </w:p>
            </w:tc>
            <w:tc>
              <w:tcPr>
                <w:tcW w:w="1651" w:type="dxa"/>
              </w:tcPr>
              <w:p w:rsidR="0019394D" w:rsidRDefault="0019394D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تنفيذ الخطة</w:t>
                </w:r>
              </w:p>
            </w:tc>
            <w:tc>
              <w:tcPr>
                <w:tcW w:w="1596" w:type="dxa"/>
              </w:tcPr>
              <w:p w:rsidR="0019394D" w:rsidRDefault="00374FFE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 w:hint="cs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5000 جنيها</w:t>
                </w:r>
                <w:bookmarkStart w:id="0" w:name="_GoBack"/>
                <w:bookmarkEnd w:id="0"/>
              </w:p>
            </w:tc>
          </w:tr>
          <w:tr w:rsidR="00132156" w:rsidRPr="006D6235" w:rsidTr="00202207">
            <w:trPr>
              <w:cantSplit/>
              <w:trHeight w:val="1232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202207" w:rsidRPr="006D6235" w:rsidRDefault="00202207" w:rsidP="00202207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202207" w:rsidRPr="00202207" w:rsidRDefault="00202207" w:rsidP="00202207">
                <w:pPr>
                  <w:tabs>
                    <w:tab w:val="left" w:pos="0"/>
                    <w:tab w:val="left" w:pos="34"/>
                    <w:tab w:val="left" w:pos="317"/>
                    <w:tab w:val="left" w:pos="459"/>
                  </w:tabs>
                  <w:bidi/>
                  <w:spacing w:after="0" w:line="360" w:lineRule="auto"/>
                  <w:jc w:val="both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 w:rsidRPr="006725F0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بعض الاجهزة العلمية في حاجة الى الصيانة و التكهين و الاستبدال</w:t>
                </w:r>
              </w:p>
            </w:tc>
            <w:tc>
              <w:tcPr>
                <w:tcW w:w="2551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تطوير الأجهزة العلمية</w:t>
                </w:r>
              </w:p>
            </w:tc>
            <w:tc>
              <w:tcPr>
                <w:tcW w:w="2260" w:type="dxa"/>
              </w:tcPr>
              <w:p w:rsidR="00202207" w:rsidRPr="00426DBA" w:rsidRDefault="00426DBA" w:rsidP="00426DBA">
                <w:pPr>
                  <w:pStyle w:val="ListParagraph"/>
                  <w:numPr>
                    <w:ilvl w:val="0"/>
                    <w:numId w:val="14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حصر احتياجات الأقسام العلمية من الأجهزة</w:t>
                </w:r>
              </w:p>
              <w:p w:rsidR="00426DBA" w:rsidRPr="00426DBA" w:rsidRDefault="00426DBA" w:rsidP="00426DBA">
                <w:pPr>
                  <w:pStyle w:val="ListParagraph"/>
                  <w:numPr>
                    <w:ilvl w:val="0"/>
                    <w:numId w:val="14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 xml:space="preserve">توفير الأجهزة من خلال ميزانية </w:t>
                </w:r>
                <w:r w:rsidRPr="00426DBA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برنامج بكالوريوس الصيدلة الاكلينيكية و دبلوم الصيدلة الاكلينيكية</w:t>
                </w:r>
              </w:p>
            </w:tc>
            <w:tc>
              <w:tcPr>
                <w:tcW w:w="1634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سنويا</w:t>
                </w:r>
              </w:p>
            </w:tc>
            <w:tc>
              <w:tcPr>
                <w:tcW w:w="1648" w:type="dxa"/>
              </w:tcPr>
              <w:p w:rsidR="00202207" w:rsidRPr="00426DBA" w:rsidRDefault="00426DBA" w:rsidP="00426DBA">
                <w:pPr>
                  <w:pStyle w:val="ListParagraph"/>
                  <w:numPr>
                    <w:ilvl w:val="0"/>
                    <w:numId w:val="15"/>
                  </w:numPr>
                  <w:tabs>
                    <w:tab w:val="right" w:pos="251"/>
                  </w:tabs>
                  <w:bidi/>
                  <w:spacing w:after="0" w:line="360" w:lineRule="auto"/>
                  <w:ind w:left="109" w:hanging="49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ادارة الكلية</w:t>
                </w:r>
              </w:p>
              <w:p w:rsidR="00426DBA" w:rsidRPr="00426DBA" w:rsidRDefault="00426DBA" w:rsidP="00426DBA">
                <w:pPr>
                  <w:pStyle w:val="ListParagraph"/>
                  <w:numPr>
                    <w:ilvl w:val="0"/>
                    <w:numId w:val="15"/>
                  </w:numPr>
                  <w:tabs>
                    <w:tab w:val="right" w:pos="251"/>
                  </w:tabs>
                  <w:bidi/>
                  <w:spacing w:after="0" w:line="360" w:lineRule="auto"/>
                  <w:ind w:left="109" w:hanging="49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الأقسام العلمية</w:t>
                </w:r>
              </w:p>
            </w:tc>
            <w:tc>
              <w:tcPr>
                <w:tcW w:w="1651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شراء جهاز واحد علي الأقل سنويا</w:t>
                </w:r>
              </w:p>
            </w:tc>
            <w:tc>
              <w:tcPr>
                <w:tcW w:w="1596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250000جنيها</w:t>
                </w:r>
              </w:p>
            </w:tc>
          </w:tr>
          <w:tr w:rsidR="00132156" w:rsidRPr="006D6235" w:rsidTr="00202207">
            <w:trPr>
              <w:cantSplit/>
              <w:trHeight w:val="968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202207" w:rsidRPr="006D6235" w:rsidRDefault="00202207" w:rsidP="00202207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202207" w:rsidRPr="006D6235" w:rsidRDefault="00202207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lang w:bidi="ar-EG"/>
                  </w:rPr>
                </w:pPr>
                <w:r w:rsidRPr="002F21E6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لا توجد خطط لتسويق خدمات الوحدات ذات الطابع الخاص</w:t>
                </w:r>
              </w:p>
            </w:tc>
            <w:tc>
              <w:tcPr>
                <w:tcW w:w="2551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2F21E6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تسويق خدمات الوحدات ذات الطابع الخاص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داخل و خارج جامعة الزقازيق</w:t>
                </w:r>
              </w:p>
            </w:tc>
            <w:tc>
              <w:tcPr>
                <w:tcW w:w="2260" w:type="dxa"/>
              </w:tcPr>
              <w:p w:rsidR="00202207" w:rsidRPr="00426DBA" w:rsidRDefault="00426DBA" w:rsidP="00426DBA">
                <w:pPr>
                  <w:pStyle w:val="ListParagraph"/>
                  <w:numPr>
                    <w:ilvl w:val="0"/>
                    <w:numId w:val="16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اعداد نشرة تعريفية بكل وحدة بالخدمات التى تقدمها الوحدة و كذلك اسعارها و توزيعها داخل و خارج الجامعة</w:t>
                </w:r>
              </w:p>
              <w:p w:rsidR="00426DBA" w:rsidRPr="00426DBA" w:rsidRDefault="00426DBA" w:rsidP="00426DBA">
                <w:pPr>
                  <w:pStyle w:val="ListParagraph"/>
                  <w:numPr>
                    <w:ilvl w:val="0"/>
                    <w:numId w:val="16"/>
                  </w:numPr>
                  <w:bidi/>
                  <w:spacing w:after="0" w:line="360" w:lineRule="auto"/>
                  <w:ind w:left="176" w:hanging="176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 w:rsidRPr="00426DBA">
                  <w:rPr>
                    <w:rFonts w:ascii="Times New Roman" w:hAnsi="Times New Roman" w:cs="Times New Roman" w:hint="cs"/>
                    <w:rtl/>
                    <w:lang w:bidi="ar-EG"/>
                  </w:rPr>
                  <w:t>الاعلان عن خدمات وحدات الطابع الخاص من خلال الموقع الالكترونى</w:t>
                </w:r>
              </w:p>
            </w:tc>
            <w:tc>
              <w:tcPr>
                <w:tcW w:w="1634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مديرى وحدات الطابع الخاص</w:t>
                </w:r>
              </w:p>
            </w:tc>
            <w:tc>
              <w:tcPr>
                <w:tcW w:w="1651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زيادة دخل وحدات الطابع الخاص 10% علي الأقل سنويا</w:t>
                </w:r>
              </w:p>
            </w:tc>
            <w:tc>
              <w:tcPr>
                <w:tcW w:w="1596" w:type="dxa"/>
              </w:tcPr>
              <w:p w:rsidR="00202207" w:rsidRPr="006D6235" w:rsidRDefault="00426DBA" w:rsidP="00655785">
                <w:pPr>
                  <w:bidi/>
                  <w:spacing w:after="0" w:line="360" w:lineRule="auto"/>
                  <w:ind w:left="252" w:hanging="252"/>
                  <w:jc w:val="lowKashida"/>
                  <w:rPr>
                    <w:rFonts w:ascii="Times New Roman" w:hAnsi="Times New Roman" w:cs="Times New Roman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rtl/>
                    <w:lang w:bidi="ar-EG"/>
                  </w:rPr>
                  <w:t>2000 جنيها</w:t>
                </w:r>
              </w:p>
            </w:tc>
          </w:tr>
          <w:tr w:rsidR="00132156" w:rsidRPr="006D6235" w:rsidTr="00F1450F">
            <w:trPr>
              <w:cantSplit/>
              <w:trHeight w:val="2383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8004B8" w:rsidRPr="006D6235" w:rsidRDefault="008004B8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lastRenderedPageBreak/>
                  <w:t xml:space="preserve">7- </w:t>
                </w:r>
                <w:r>
                  <w:rPr>
                    <w:rFonts w:hint="eastAsia"/>
                    <w:rtl/>
                  </w:rPr>
                  <w:t xml:space="preserve"> </w:t>
                </w:r>
                <w:r w:rsidRPr="00636E09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المعايير</w:t>
                </w:r>
                <w:r w:rsidRPr="00636E09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Pr="00636E09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الأكاديمية</w:t>
                </w:r>
                <w:r w:rsidRPr="00636E09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Pr="00636E09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والبرامج</w:t>
                </w:r>
                <w:r w:rsidRPr="00636E09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 xml:space="preserve"> </w:t>
                </w:r>
                <w:r w:rsidRPr="00636E09">
                  <w:rPr>
                    <w:rFonts w:ascii="Arial" w:hAnsi="Arial" w:hint="eastAsia"/>
                    <w:b/>
                    <w:bCs/>
                    <w:sz w:val="28"/>
                    <w:szCs w:val="28"/>
                    <w:rtl/>
                    <w:lang w:bidi="ar-EG"/>
                  </w:rPr>
                  <w:t>التعليمية</w:t>
                </w:r>
              </w:p>
            </w:tc>
            <w:tc>
              <w:tcPr>
                <w:tcW w:w="2643" w:type="dxa"/>
              </w:tcPr>
              <w:p w:rsidR="008004B8" w:rsidRPr="006D6235" w:rsidRDefault="000C374E" w:rsidP="00636E09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وجود توافق جزئى بين برامج الكلية و المعايير الأكاديمية 2017</w:t>
                </w:r>
              </w:p>
            </w:tc>
            <w:tc>
              <w:tcPr>
                <w:tcW w:w="2551" w:type="dxa"/>
              </w:tcPr>
              <w:p w:rsidR="008004B8" w:rsidRPr="006D6235" w:rsidRDefault="008004B8" w:rsidP="008004B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/>
                  </w:rPr>
                  <w:t>توافق برامج الكلية مع المعايير الأكاديمية 2017</w:t>
                </w:r>
              </w:p>
            </w:tc>
            <w:tc>
              <w:tcPr>
                <w:tcW w:w="2260" w:type="dxa"/>
              </w:tcPr>
              <w:p w:rsidR="008004B8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اضافة مقررات/ مواضيع جديدة</w:t>
                </w:r>
              </w:p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</w:rPr>
                  <w:t>تطوير طرق التدريس و التقويم</w:t>
                </w:r>
              </w:p>
            </w:tc>
            <w:tc>
              <w:tcPr>
                <w:tcW w:w="1634" w:type="dxa"/>
              </w:tcPr>
              <w:p w:rsidR="008004B8" w:rsidRPr="006D6235" w:rsidRDefault="008004B8" w:rsidP="008004B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2018 - 2020</w:t>
                </w:r>
              </w:p>
            </w:tc>
            <w:tc>
              <w:tcPr>
                <w:tcW w:w="1648" w:type="dxa"/>
              </w:tcPr>
              <w:p w:rsidR="008004B8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المناهج</w:t>
                </w:r>
              </w:p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أعضاء هيئة التدريس</w:t>
                </w:r>
              </w:p>
            </w:tc>
            <w:tc>
              <w:tcPr>
                <w:tcW w:w="1651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تحقيق التوافق التام مع 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/>
                  </w:rPr>
                  <w:t xml:space="preserve"> المعايير الأكاديمية 2017</w:t>
                </w:r>
              </w:p>
            </w:tc>
            <w:tc>
              <w:tcPr>
                <w:tcW w:w="1596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636E09">
            <w:trPr>
              <w:cantSplit/>
              <w:trHeight w:val="780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004B8" w:rsidRDefault="008004B8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8004B8" w:rsidRPr="006D6235" w:rsidRDefault="000C374E" w:rsidP="000C374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التوسع فى اضافة المقررات التى تحقق متطلبات سوق العمل</w:t>
                </w:r>
              </w:p>
            </w:tc>
            <w:tc>
              <w:tcPr>
                <w:tcW w:w="2551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عدد المقررات التى تحقق متطلبات سوق العمل</w:t>
                </w:r>
              </w:p>
            </w:tc>
            <w:tc>
              <w:tcPr>
                <w:tcW w:w="2260" w:type="dxa"/>
              </w:tcPr>
              <w:p w:rsidR="000C374E" w:rsidRPr="000C374E" w:rsidRDefault="000C374E" w:rsidP="000C374E">
                <w:pPr>
                  <w:pStyle w:val="1"/>
                  <w:numPr>
                    <w:ilvl w:val="0"/>
                    <w:numId w:val="17"/>
                  </w:numPr>
                  <w:spacing w:after="0" w:line="360" w:lineRule="auto"/>
                  <w:ind w:left="176" w:hanging="142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تقديم مقترح باضافة مقررين اختياريين:</w:t>
                </w:r>
              </w:p>
              <w:p w:rsidR="008004B8" w:rsidRPr="000C374E" w:rsidRDefault="000C374E" w:rsidP="000C374E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 w:rsidRPr="00C81B80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 xml:space="preserve">ريادة الأعمال  و اقامة المشاريع </w:t>
                </w:r>
              </w:p>
              <w:p w:rsidR="000C374E" w:rsidRPr="000C374E" w:rsidRDefault="000C374E" w:rsidP="000C374E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/>
                  </w:rPr>
                  <w:t>الموارد البشرية للابتكار</w:t>
                </w:r>
              </w:p>
              <w:p w:rsidR="000C374E" w:rsidRPr="006D6235" w:rsidRDefault="000C374E" w:rsidP="000C374E">
                <w:pPr>
                  <w:pStyle w:val="1"/>
                  <w:numPr>
                    <w:ilvl w:val="0"/>
                    <w:numId w:val="17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اضافة المقررين ضمن قائمة المقررات الاختيارية</w:t>
                </w:r>
              </w:p>
            </w:tc>
            <w:tc>
              <w:tcPr>
                <w:tcW w:w="1634" w:type="dxa"/>
              </w:tcPr>
              <w:p w:rsidR="008004B8" w:rsidRPr="006D6235" w:rsidRDefault="000C374E" w:rsidP="000C374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2018 - 2019</w:t>
                </w:r>
              </w:p>
            </w:tc>
            <w:tc>
              <w:tcPr>
                <w:tcW w:w="1648" w:type="dxa"/>
              </w:tcPr>
              <w:p w:rsidR="008004B8" w:rsidRPr="006D6235" w:rsidRDefault="000C374E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المناهج</w:t>
                </w:r>
              </w:p>
            </w:tc>
            <w:tc>
              <w:tcPr>
                <w:tcW w:w="1651" w:type="dxa"/>
              </w:tcPr>
              <w:p w:rsidR="008004B8" w:rsidRPr="006D6235" w:rsidRDefault="000C374E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الموافقة علي اضافة المقررين</w:t>
                </w:r>
              </w:p>
            </w:tc>
            <w:tc>
              <w:tcPr>
                <w:tcW w:w="1596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0C374E">
            <w:trPr>
              <w:cantSplit/>
              <w:trHeight w:val="824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004B8" w:rsidRDefault="008004B8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0C374E" w:rsidRPr="00AB473D" w:rsidRDefault="000C374E" w:rsidP="000C374E">
                <w:pPr>
                  <w:tabs>
                    <w:tab w:val="left" w:pos="317"/>
                  </w:tabs>
                  <w:bidi/>
                  <w:spacing w:after="0" w:line="360" w:lineRule="auto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u w:val="single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عدم تحقيق الاستفادة الكاملة من نتائج تقييم البرامج و المقررات</w:t>
                </w:r>
              </w:p>
              <w:p w:rsidR="008004B8" w:rsidRPr="000C374E" w:rsidRDefault="008004B8" w:rsidP="000C374E">
                <w:pPr>
                  <w:pStyle w:val="1"/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  <w:tc>
              <w:tcPr>
                <w:tcW w:w="2551" w:type="dxa"/>
              </w:tcPr>
              <w:p w:rsidR="008004B8" w:rsidRPr="006D6235" w:rsidRDefault="00E93545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البرامج و المقررات طبقا لتوصيات المراجعيين و اراء الطلاب</w:t>
                </w:r>
              </w:p>
            </w:tc>
            <w:tc>
              <w:tcPr>
                <w:tcW w:w="2260" w:type="dxa"/>
              </w:tcPr>
              <w:p w:rsidR="00E93545" w:rsidRPr="00E93545" w:rsidRDefault="00E93545" w:rsidP="00E9354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مناقشة  توصيات المراجعيين و اراء الطلاب مع الأطراف المعنية و تحديد محاور التطوير </w:t>
                </w:r>
              </w:p>
            </w:tc>
            <w:tc>
              <w:tcPr>
                <w:tcW w:w="1634" w:type="dxa"/>
              </w:tcPr>
              <w:p w:rsidR="008004B8" w:rsidRPr="006D6235" w:rsidRDefault="00E93545" w:rsidP="00E93545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E93545" w:rsidRDefault="00E93545" w:rsidP="00E9354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المناهج</w:t>
                </w:r>
              </w:p>
              <w:p w:rsidR="008004B8" w:rsidRPr="006D6235" w:rsidRDefault="00E93545" w:rsidP="00E9354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أعضاء هيئة التدريس</w:t>
                </w:r>
              </w:p>
            </w:tc>
            <w:tc>
              <w:tcPr>
                <w:tcW w:w="1651" w:type="dxa"/>
              </w:tcPr>
              <w:p w:rsidR="008004B8" w:rsidRPr="006D6235" w:rsidRDefault="00E93545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نسبة لا تقل عن 20% من المقررات الدراسية</w:t>
                </w:r>
              </w:p>
            </w:tc>
            <w:tc>
              <w:tcPr>
                <w:tcW w:w="1596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636E09">
            <w:trPr>
              <w:cantSplit/>
              <w:trHeight w:val="780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004B8" w:rsidRDefault="008004B8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8004B8" w:rsidRPr="006D6235" w:rsidRDefault="000C374E" w:rsidP="00636E09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ضعف العينة المستخدمة فى استقصاء الرأى</w:t>
                </w:r>
              </w:p>
            </w:tc>
            <w:tc>
              <w:tcPr>
                <w:tcW w:w="2551" w:type="dxa"/>
              </w:tcPr>
              <w:p w:rsidR="008004B8" w:rsidRPr="006D6235" w:rsidRDefault="00E93545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 العينة المستخدمة فى استقصاء الرأى</w:t>
                </w:r>
              </w:p>
            </w:tc>
            <w:tc>
              <w:tcPr>
                <w:tcW w:w="2260" w:type="dxa"/>
              </w:tcPr>
              <w:p w:rsidR="008004B8" w:rsidRPr="006D6235" w:rsidRDefault="00E93545" w:rsidP="00E9354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توعية الطلاب و الخريجيين بأهمية ابداء الرأى للتطوير</w:t>
                </w:r>
              </w:p>
            </w:tc>
            <w:tc>
              <w:tcPr>
                <w:tcW w:w="1634" w:type="dxa"/>
              </w:tcPr>
              <w:p w:rsidR="008004B8" w:rsidRPr="006D6235" w:rsidRDefault="00E93545" w:rsidP="00E93545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8004B8" w:rsidRPr="006D6235" w:rsidRDefault="00E93545" w:rsidP="00E93545">
                <w:pPr>
                  <w:pStyle w:val="1"/>
                  <w:spacing w:after="0" w:line="360" w:lineRule="auto"/>
                  <w:ind w:hanging="72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الجودة</w:t>
                </w:r>
              </w:p>
            </w:tc>
            <w:tc>
              <w:tcPr>
                <w:tcW w:w="1651" w:type="dxa"/>
              </w:tcPr>
              <w:p w:rsidR="008004B8" w:rsidRPr="006D6235" w:rsidRDefault="00E93545" w:rsidP="00E93545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لا تقل عينة الاستقصاء عن 20%</w:t>
                </w:r>
              </w:p>
            </w:tc>
            <w:tc>
              <w:tcPr>
                <w:tcW w:w="1596" w:type="dxa"/>
              </w:tcPr>
              <w:p w:rsidR="008004B8" w:rsidRPr="006D6235" w:rsidRDefault="008004B8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3F3FC8">
            <w:trPr>
              <w:cantSplit/>
              <w:trHeight w:val="945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602A5C" w:rsidRPr="006D6235" w:rsidRDefault="00602A5C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8- التدريس و التعلم</w:t>
                </w:r>
              </w:p>
            </w:tc>
            <w:tc>
              <w:tcPr>
                <w:tcW w:w="2643" w:type="dxa"/>
              </w:tcPr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الالتزام بتنفيذ خطة التدريس و التعلم</w:t>
                </w:r>
              </w:p>
            </w:tc>
            <w:tc>
              <w:tcPr>
                <w:tcW w:w="2551" w:type="dxa"/>
              </w:tcPr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وضع الية معلنة لمتابعة تنفيذ خطة التدريس و التعلم</w:t>
                </w:r>
              </w:p>
            </w:tc>
            <w:tc>
              <w:tcPr>
                <w:tcW w:w="2260" w:type="dxa"/>
              </w:tcPr>
              <w:p w:rsidR="00602A5C" w:rsidRDefault="00602A5C" w:rsidP="00602A5C">
                <w:pPr>
                  <w:pStyle w:val="1"/>
                  <w:spacing w:after="0" w:line="360" w:lineRule="auto"/>
                  <w:ind w:left="34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مراجعة توصيف  وتقارير المقررات من خلال لجنة المناهج</w:t>
                </w:r>
              </w:p>
              <w:p w:rsidR="00602A5C" w:rsidRPr="006D6235" w:rsidRDefault="00602A5C" w:rsidP="00602A5C">
                <w:pPr>
                  <w:pStyle w:val="1"/>
                  <w:spacing w:after="0" w:line="360" w:lineRule="auto"/>
                  <w:ind w:left="34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عقد دورات تدريبية لتطوير مهارات التدريس و تقويم الطلاب لدى أعضاء هيئة التدريس</w:t>
                </w:r>
              </w:p>
            </w:tc>
            <w:tc>
              <w:tcPr>
                <w:tcW w:w="1634" w:type="dxa"/>
              </w:tcPr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2019 - 2020</w:t>
                </w:r>
              </w:p>
            </w:tc>
            <w:tc>
              <w:tcPr>
                <w:tcW w:w="1648" w:type="dxa"/>
              </w:tcPr>
              <w:p w:rsidR="00602A5C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المناهج</w:t>
                </w:r>
              </w:p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الجودة</w:t>
                </w:r>
              </w:p>
            </w:tc>
            <w:tc>
              <w:tcPr>
                <w:tcW w:w="1651" w:type="dxa"/>
              </w:tcPr>
              <w:p w:rsidR="00602A5C" w:rsidRPr="006D6235" w:rsidRDefault="00602A5C" w:rsidP="008965D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تنفيذ نسبة 80% علي الأقل من محاور  خطة التدريس و التعلم</w:t>
                </w:r>
              </w:p>
            </w:tc>
            <w:tc>
              <w:tcPr>
                <w:tcW w:w="1596" w:type="dxa"/>
              </w:tcPr>
              <w:p w:rsidR="00602A5C" w:rsidRPr="006D6235" w:rsidRDefault="00602A5C" w:rsidP="008965D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132156" w:rsidRPr="006D6235" w:rsidTr="00A44668">
            <w:trPr>
              <w:cantSplit/>
              <w:trHeight w:val="871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602A5C" w:rsidRDefault="00602A5C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BC180A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نقص المهارات لدي الطلاب في مجال اللغات الأجنبية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</w:t>
                </w:r>
              </w:p>
            </w:tc>
            <w:tc>
              <w:tcPr>
                <w:tcW w:w="2551" w:type="dxa"/>
              </w:tcPr>
              <w:p w:rsidR="00602A5C" w:rsidRPr="006D6235" w:rsidRDefault="00602A5C" w:rsidP="004075F6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تنمية مهارات الطلاب بما يتناسب مع متطلبات سوق العمل</w:t>
                </w:r>
              </w:p>
            </w:tc>
            <w:tc>
              <w:tcPr>
                <w:tcW w:w="2260" w:type="dxa"/>
              </w:tcPr>
              <w:p w:rsidR="00602A5C" w:rsidRPr="006D6235" w:rsidRDefault="00602A5C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دورات تدريبية لتنمية المهارات المختلفة لدى الطلاب</w:t>
                </w:r>
              </w:p>
            </w:tc>
            <w:tc>
              <w:tcPr>
                <w:tcW w:w="1634" w:type="dxa"/>
              </w:tcPr>
              <w:p w:rsidR="00602A5C" w:rsidRPr="006D6235" w:rsidRDefault="00602A5C" w:rsidP="00602A5C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602A5C" w:rsidRPr="006D6235" w:rsidRDefault="00602A5C" w:rsidP="00602A5C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التدريب</w:t>
                </w:r>
              </w:p>
            </w:tc>
            <w:tc>
              <w:tcPr>
                <w:tcW w:w="1651" w:type="dxa"/>
              </w:tcPr>
              <w:p w:rsidR="00602A5C" w:rsidRPr="006D6235" w:rsidRDefault="00602A5C" w:rsidP="00602A5C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2 برنامج تدريبي علي الأقل سنويا</w:t>
                </w:r>
              </w:p>
            </w:tc>
            <w:tc>
              <w:tcPr>
                <w:tcW w:w="1596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</w:t>
                </w:r>
              </w:p>
            </w:tc>
          </w:tr>
          <w:tr w:rsidR="00132156" w:rsidRPr="006D6235" w:rsidTr="00426DBA">
            <w:trPr>
              <w:cantSplit/>
              <w:trHeight w:val="94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602A5C" w:rsidRDefault="00602A5C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602A5C" w:rsidRPr="006D6235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BC180A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نسبة المقررات المحولة اليكترونيا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ضعيفة</w:t>
                </w:r>
              </w:p>
            </w:tc>
            <w:tc>
              <w:tcPr>
                <w:tcW w:w="2551" w:type="dxa"/>
              </w:tcPr>
              <w:p w:rsidR="00602A5C" w:rsidRPr="006D6235" w:rsidRDefault="00602A5C" w:rsidP="00602A5C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عدد المقررات الالكترونية</w:t>
                </w:r>
              </w:p>
            </w:tc>
            <w:tc>
              <w:tcPr>
                <w:tcW w:w="2260" w:type="dxa"/>
              </w:tcPr>
              <w:p w:rsidR="00602A5C" w:rsidRPr="006D6235" w:rsidRDefault="00602A5C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تدريب أعضاء هيئة التدريس علي كيفية </w:t>
                </w:r>
                <w:r w:rsidR="00D9677C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اعداد المقررات الالكترونية</w:t>
                </w:r>
              </w:p>
            </w:tc>
            <w:tc>
              <w:tcPr>
                <w:tcW w:w="1634" w:type="dxa"/>
              </w:tcPr>
              <w:p w:rsidR="00602A5C" w:rsidRPr="006D6235" w:rsidRDefault="00D9677C" w:rsidP="00D9677C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602A5C" w:rsidRDefault="00D9677C" w:rsidP="00D9677C">
                <w:pPr>
                  <w:pStyle w:val="1"/>
                  <w:numPr>
                    <w:ilvl w:val="0"/>
                    <w:numId w:val="19"/>
                  </w:numPr>
                  <w:spacing w:after="0" w:line="360" w:lineRule="auto"/>
                  <w:ind w:left="251" w:hanging="218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</w:t>
                </w:r>
                <w:r w:rsidR="00C54F4B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ادارة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الجودة</w:t>
                </w:r>
              </w:p>
              <w:p w:rsidR="00D9677C" w:rsidRPr="006D6235" w:rsidRDefault="00D9677C" w:rsidP="00D9677C">
                <w:pPr>
                  <w:pStyle w:val="1"/>
                  <w:numPr>
                    <w:ilvl w:val="0"/>
                    <w:numId w:val="19"/>
                  </w:numPr>
                  <w:spacing w:after="0" w:line="360" w:lineRule="auto"/>
                  <w:ind w:left="251" w:hanging="218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مركز تنمية قدرات أعضاء هيئة التدريس بالجامعة</w:t>
                </w:r>
              </w:p>
            </w:tc>
            <w:tc>
              <w:tcPr>
                <w:tcW w:w="1651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20" w:hanging="2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اعداد عدد 1 مقرر الكترونى علي الأقل سنويا</w:t>
                </w:r>
              </w:p>
            </w:tc>
            <w:tc>
              <w:tcPr>
                <w:tcW w:w="1596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</w:t>
                </w:r>
              </w:p>
            </w:tc>
          </w:tr>
          <w:tr w:rsidR="00132156" w:rsidRPr="006D6235" w:rsidTr="00426DBA">
            <w:trPr>
              <w:cantSplit/>
              <w:trHeight w:val="94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602A5C" w:rsidRDefault="00602A5C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602A5C" w:rsidRPr="00BC180A" w:rsidRDefault="00602A5C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BC180A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>لا توجد آلية لمراجعة المحتوي العلمي للكتاب الجامعي طبقا للوائح وللنتائج التعليمية المستهدفة منها</w:t>
                </w:r>
              </w:p>
            </w:tc>
            <w:tc>
              <w:tcPr>
                <w:tcW w:w="2551" w:type="dxa"/>
              </w:tcPr>
              <w:p w:rsidR="00602A5C" w:rsidRPr="006D6235" w:rsidRDefault="00602A5C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اعداد </w:t>
                </w:r>
                <w:r w:rsidRPr="00BC180A"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  <w:t xml:space="preserve"> آلية لمراجعة المحتوي العلمي للكتاب الجامعي طبقا للوائح وللنتائج التعليمية المستهدفة منها</w:t>
                </w:r>
              </w:p>
            </w:tc>
            <w:tc>
              <w:tcPr>
                <w:tcW w:w="2260" w:type="dxa"/>
              </w:tcPr>
              <w:p w:rsidR="00C54F4B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اعداد مواصفات الكتاب الجامعى و تعميمها علي أعضاء هيئة التدريس</w:t>
                </w:r>
              </w:p>
              <w:p w:rsidR="00602A5C" w:rsidRPr="006D6235" w:rsidRDefault="00C54F4B" w:rsidP="00C54F4B">
                <w:pPr>
                  <w:pStyle w:val="1"/>
                  <w:spacing w:after="0" w:line="360" w:lineRule="auto"/>
                  <w:ind w:left="34" w:hanging="34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- مخاطبة أعضاء هيئة التدريس بضرورة تسليم نسخة من الكتاب للمراجعة من خلال لجنة المناهج</w:t>
                </w:r>
              </w:p>
            </w:tc>
            <w:tc>
              <w:tcPr>
                <w:tcW w:w="1634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المناهج</w:t>
                </w:r>
              </w:p>
            </w:tc>
            <w:tc>
              <w:tcPr>
                <w:tcW w:w="1651" w:type="dxa"/>
              </w:tcPr>
              <w:p w:rsidR="00602A5C" w:rsidRPr="006D6235" w:rsidRDefault="00C54F4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100تطابق المحتوى العلمى للكتاب مع نتائج التعلم المستهدفة بنسبة 100 % </w:t>
                </w:r>
              </w:p>
            </w:tc>
            <w:tc>
              <w:tcPr>
                <w:tcW w:w="1596" w:type="dxa"/>
              </w:tcPr>
              <w:p w:rsidR="00602A5C" w:rsidRPr="006D6235" w:rsidRDefault="00602A5C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8F041A" w:rsidRPr="006D6235" w:rsidTr="008F041A">
            <w:trPr>
              <w:cantSplit/>
              <w:trHeight w:val="7203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8F041A" w:rsidRDefault="008F041A" w:rsidP="00C54F4B">
                <w:pPr>
                  <w:pStyle w:val="1"/>
                  <w:spacing w:after="0" w:line="360" w:lineRule="auto"/>
                  <w:ind w:right="113"/>
                  <w:jc w:val="both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lastRenderedPageBreak/>
                  <w:t>9- الطلاب و الخريجون</w:t>
                </w:r>
              </w:p>
            </w:tc>
            <w:tc>
              <w:tcPr>
                <w:tcW w:w="2643" w:type="dxa"/>
              </w:tcPr>
              <w:p w:rsidR="008F041A" w:rsidRPr="00BC180A" w:rsidRDefault="008F041A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hint="cs"/>
                    <w:rtl/>
                    <w:lang w:bidi="ar-EG"/>
                  </w:rPr>
                  <w:t>تناقص أعداد الوافدين المسجلين بالبرامج المختلفة</w:t>
                </w:r>
              </w:p>
            </w:tc>
            <w:tc>
              <w:tcPr>
                <w:tcW w:w="2551" w:type="dxa"/>
              </w:tcPr>
              <w:p w:rsidR="008F041A" w:rsidRDefault="008F041A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8F041A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تحديث خطة جذب الطلاب الوافدين</w:t>
                </w:r>
              </w:p>
            </w:tc>
            <w:tc>
              <w:tcPr>
                <w:tcW w:w="2260" w:type="dxa"/>
              </w:tcPr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Arial" w:eastAsia="Calibri" w:hAnsi="Arial"/>
                  </w:rPr>
                </w:pPr>
                <w:r w:rsidRPr="008F041A">
                  <w:rPr>
                    <w:rFonts w:ascii="Arial" w:eastAsia="Calibri" w:hAnsi="Arial" w:hint="cs"/>
                    <w:rtl/>
                  </w:rPr>
                  <w:t>اضافة وحدة رعاية الطلاب الوافدين الى الهيكل التنظيمى و تكون تابعة الى عميد الكلية و يكون دورها كالاتى:</w:t>
                </w:r>
              </w:p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Arial" w:eastAsia="Calibri" w:hAnsi="Arial"/>
                  </w:rPr>
                </w:pPr>
                <w:r w:rsidRPr="008F041A">
                  <w:rPr>
                    <w:rFonts w:ascii="Arial" w:eastAsia="Calibri" w:hAnsi="Arial" w:hint="cs"/>
                    <w:rtl/>
                  </w:rPr>
                  <w:t>رعاية جميع الطلاب الوافدين فى المرحلة الجامعية الأولي و مرحلة الدراسات العليا</w:t>
                </w:r>
              </w:p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Arial" w:eastAsia="Calibri" w:hAnsi="Arial"/>
                  </w:rPr>
                </w:pPr>
                <w:r w:rsidRPr="008F041A">
                  <w:rPr>
                    <w:rFonts w:ascii="Arial" w:eastAsia="Calibri" w:hAnsi="Arial" w:hint="cs"/>
                    <w:rtl/>
                  </w:rPr>
                  <w:t>الترويج لبرامج الكلية المختلفة من خلال</w:t>
                </w:r>
                <w:r w:rsidRPr="008F041A">
                  <w:rPr>
                    <w:rFonts w:ascii="Arial" w:eastAsia="Calibri" w:hAnsi="Arial"/>
                    <w:rtl/>
                  </w:rPr>
                  <w:t xml:space="preserve"> الملحقيات الثقافية لجميع الدول العربية</w:t>
                </w:r>
              </w:p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u w:val="single"/>
                  </w:rPr>
                </w:pPr>
                <w:r w:rsidRPr="008F041A">
                  <w:rPr>
                    <w:rFonts w:ascii="Arial" w:eastAsia="Calibri" w:hAnsi="Arial" w:hint="cs"/>
                    <w:rtl/>
                  </w:rPr>
                  <w:t xml:space="preserve">مساعدة الطلاب الوافدون في توفير </w:t>
                </w:r>
                <w:r w:rsidRPr="008F041A">
                  <w:rPr>
                    <w:rFonts w:ascii="Arial" w:eastAsia="Calibri" w:hAnsi="Arial"/>
                    <w:rtl/>
                  </w:rPr>
                  <w:t>أماكن سكنية مناسبة ومجهزة بالقرب من الجامعة</w:t>
                </w:r>
              </w:p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u w:val="single"/>
                  </w:rPr>
                </w:pPr>
                <w:r w:rsidRPr="008F041A">
                  <w:rPr>
                    <w:rFonts w:ascii="Arial" w:hAnsi="Arial" w:hint="cs"/>
                    <w:rtl/>
                  </w:rPr>
                  <w:t>التوسع فى تنظيم أنشطة ترفيهية و سياحية للتعرف علي معالم مصر</w:t>
                </w:r>
              </w:p>
              <w:p w:rsidR="008F041A" w:rsidRPr="008F041A" w:rsidRDefault="008F041A" w:rsidP="008F041A">
                <w:pPr>
                  <w:numPr>
                    <w:ilvl w:val="0"/>
                    <w:numId w:val="21"/>
                  </w:numPr>
                  <w:bidi/>
                  <w:spacing w:after="0" w:line="240" w:lineRule="auto"/>
                  <w:ind w:left="176" w:hanging="176"/>
                  <w:contextualSpacing/>
                  <w:rPr>
                    <w:rFonts w:ascii="Times New Roman" w:hAnsi="Times New Roman" w:cs="Times New Roman"/>
                    <w:b/>
                    <w:bCs/>
                    <w:sz w:val="32"/>
                    <w:szCs w:val="32"/>
                    <w:u w:val="single"/>
                  </w:rPr>
                </w:pPr>
                <w:r w:rsidRPr="008F041A">
                  <w:rPr>
                    <w:rFonts w:ascii="Arial" w:hAnsi="Arial" w:hint="cs"/>
                    <w:rtl/>
                  </w:rPr>
                  <w:t>تنظيم يوم للطلاب الوافدين يكون بمثابة معرض لعرض ثقافات بلادهم: الأطعمة الشائعة، الزى الوطنى، الأماكن السياحية و غيرها</w:t>
                </w:r>
              </w:p>
              <w:p w:rsidR="008F041A" w:rsidRPr="008F041A" w:rsidRDefault="008F041A" w:rsidP="008F041A">
                <w:pPr>
                  <w:pStyle w:val="1"/>
                  <w:spacing w:after="0" w:line="360" w:lineRule="auto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  <w:tc>
              <w:tcPr>
                <w:tcW w:w="1634" w:type="dxa"/>
              </w:tcPr>
              <w:p w:rsidR="008F041A" w:rsidRDefault="008F041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8F041A" w:rsidRDefault="008F041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8F041A" w:rsidRDefault="008F041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اعداد الوافدين بنسبة 5% سنويا</w:t>
                </w:r>
              </w:p>
            </w:tc>
            <w:tc>
              <w:tcPr>
                <w:tcW w:w="1596" w:type="dxa"/>
              </w:tcPr>
              <w:p w:rsidR="008F041A" w:rsidRPr="006D6235" w:rsidRDefault="008F041A" w:rsidP="008F041A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</w:t>
                </w:r>
              </w:p>
            </w:tc>
          </w:tr>
          <w:tr w:rsidR="008F041A" w:rsidRPr="006D6235" w:rsidTr="00C54F4B">
            <w:trPr>
              <w:cantSplit/>
              <w:trHeight w:val="810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F041A" w:rsidRDefault="008F041A" w:rsidP="00C54F4B">
                <w:pPr>
                  <w:pStyle w:val="1"/>
                  <w:spacing w:after="0" w:line="360" w:lineRule="auto"/>
                  <w:ind w:right="113"/>
                  <w:jc w:val="both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8F041A" w:rsidRPr="00BC180A" w:rsidRDefault="008F041A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hint="cs"/>
                    <w:rtl/>
                    <w:lang w:bidi="ar-EG"/>
                  </w:rPr>
                  <w:t>عدم وجود احصائيات عن نسب التوظيف</w:t>
                </w:r>
              </w:p>
            </w:tc>
            <w:tc>
              <w:tcPr>
                <w:tcW w:w="2551" w:type="dxa"/>
              </w:tcPr>
              <w:p w:rsidR="008F041A" w:rsidRPr="008F041A" w:rsidRDefault="008F041A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تفعيل دور لجنة متابعة الخريجيين</w:t>
                </w:r>
              </w:p>
            </w:tc>
            <w:tc>
              <w:tcPr>
                <w:tcW w:w="2260" w:type="dxa"/>
              </w:tcPr>
              <w:p w:rsidR="008F041A" w:rsidRDefault="00A66900" w:rsidP="00A66900">
                <w:pPr>
                  <w:pStyle w:val="1"/>
                  <w:numPr>
                    <w:ilvl w:val="0"/>
                    <w:numId w:val="22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مراجعة تشكيل لجنة متابعة الخريجيين</w:t>
                </w:r>
              </w:p>
              <w:p w:rsidR="00A66900" w:rsidRDefault="00A66900" w:rsidP="00A66900">
                <w:pPr>
                  <w:pStyle w:val="1"/>
                  <w:numPr>
                    <w:ilvl w:val="0"/>
                    <w:numId w:val="22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وضع الية للتواصل مع الخريجيين عن طريق البريد الالكترونى و الرسائل الالكترونية</w:t>
                </w:r>
              </w:p>
              <w:p w:rsidR="00A66900" w:rsidRDefault="00A66900" w:rsidP="00A66900">
                <w:pPr>
                  <w:pStyle w:val="1"/>
                  <w:numPr>
                    <w:ilvl w:val="0"/>
                    <w:numId w:val="22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الترويج للخدمات التى تقدمها الكلية للخريجيين عن طريق موقع الكلية الالكترونى</w:t>
                </w:r>
              </w:p>
            </w:tc>
            <w:tc>
              <w:tcPr>
                <w:tcW w:w="1634" w:type="dxa"/>
              </w:tcPr>
              <w:p w:rsidR="008F041A" w:rsidRDefault="00437BD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8F041A" w:rsidRDefault="00437BDA" w:rsidP="00437BDA">
                <w:pPr>
                  <w:pStyle w:val="1"/>
                  <w:numPr>
                    <w:ilvl w:val="0"/>
                    <w:numId w:val="23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  <w:p w:rsidR="00437BDA" w:rsidRDefault="00437BDA" w:rsidP="00437BDA">
                <w:pPr>
                  <w:pStyle w:val="1"/>
                  <w:numPr>
                    <w:ilvl w:val="0"/>
                    <w:numId w:val="23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لجنة متابعة الخريجيين</w:t>
                </w:r>
              </w:p>
            </w:tc>
            <w:tc>
              <w:tcPr>
                <w:tcW w:w="1651" w:type="dxa"/>
              </w:tcPr>
              <w:p w:rsidR="008F041A" w:rsidRDefault="00437BD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التواصل مع 50% علي الأقل مع خريجى الكلية</w:t>
                </w:r>
              </w:p>
            </w:tc>
            <w:tc>
              <w:tcPr>
                <w:tcW w:w="1596" w:type="dxa"/>
              </w:tcPr>
              <w:p w:rsidR="008F041A" w:rsidRPr="006D6235" w:rsidRDefault="00437BDA" w:rsidP="00437BDA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20000</w:t>
                </w:r>
              </w:p>
            </w:tc>
          </w:tr>
          <w:tr w:rsidR="00371A4F" w:rsidRPr="006D6235" w:rsidTr="00371A4F">
            <w:trPr>
              <w:cantSplit/>
              <w:trHeight w:val="995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371A4F" w:rsidRDefault="00371A4F" w:rsidP="00437BDA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10- البحث العلمى و الأنشطة العلمية</w:t>
                </w:r>
              </w:p>
            </w:tc>
            <w:tc>
              <w:tcPr>
                <w:tcW w:w="2643" w:type="dxa"/>
              </w:tcPr>
              <w:p w:rsidR="00371A4F" w:rsidRPr="00BC180A" w:rsidRDefault="00371A4F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hint="cs"/>
                    <w:rtl/>
                    <w:lang w:bidi="ar-EG"/>
                  </w:rPr>
                  <w:t xml:space="preserve">عدم استكمال </w:t>
                </w:r>
                <w:r w:rsidRPr="004C7702">
                  <w:rPr>
                    <w:rtl/>
                    <w:lang w:bidi="ar-EG"/>
                  </w:rPr>
                  <w:t>قاعدة بيانات النشاط العلمي و البحثي لأعضاء هيئة التدريس</w:t>
                </w:r>
              </w:p>
            </w:tc>
            <w:tc>
              <w:tcPr>
                <w:tcW w:w="2551" w:type="dxa"/>
              </w:tcPr>
              <w:p w:rsidR="00371A4F" w:rsidRDefault="00371A4F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hint="cs"/>
                    <w:rtl/>
                    <w:lang w:bidi="ar-EG"/>
                  </w:rPr>
                  <w:t xml:space="preserve">استكمال </w:t>
                </w:r>
                <w:r w:rsidRPr="004C7702">
                  <w:rPr>
                    <w:rtl/>
                    <w:lang w:bidi="ar-EG"/>
                  </w:rPr>
                  <w:t>قاعدة بيانات النشاط العلمي و البحثي لأعضاء هيئة التدريس</w:t>
                </w:r>
              </w:p>
            </w:tc>
            <w:tc>
              <w:tcPr>
                <w:tcW w:w="2260" w:type="dxa"/>
              </w:tcPr>
              <w:p w:rsidR="00371A4F" w:rsidRDefault="00371A4F" w:rsidP="00371A4F">
                <w:pPr>
                  <w:pStyle w:val="1"/>
                  <w:numPr>
                    <w:ilvl w:val="0"/>
                    <w:numId w:val="24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مخاطبة الأقسام العلمية بارسال النشاط البحثى لأعضاء هيئة التدريس</w:t>
                </w:r>
              </w:p>
              <w:p w:rsidR="00371A4F" w:rsidRDefault="00371A4F" w:rsidP="00371A4F">
                <w:pPr>
                  <w:pStyle w:val="1"/>
                  <w:numPr>
                    <w:ilvl w:val="0"/>
                    <w:numId w:val="24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عمل احصائيات بالنشاط البحثى و جوائز النشر الدولى التى تم الحصول عليها </w:t>
                </w:r>
              </w:p>
              <w:p w:rsidR="00371A4F" w:rsidRDefault="00371A4F" w:rsidP="00371A4F">
                <w:pPr>
                  <w:pStyle w:val="1"/>
                  <w:numPr>
                    <w:ilvl w:val="0"/>
                    <w:numId w:val="24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رفع المعلومات علي الموقع الالكترونى للكلية</w:t>
                </w:r>
              </w:p>
            </w:tc>
            <w:tc>
              <w:tcPr>
                <w:tcW w:w="1634" w:type="dxa"/>
              </w:tcPr>
              <w:p w:rsidR="00371A4F" w:rsidRDefault="00371A4F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371A4F" w:rsidRDefault="00371A4F" w:rsidP="00371A4F">
                <w:pPr>
                  <w:pStyle w:val="1"/>
                  <w:numPr>
                    <w:ilvl w:val="0"/>
                    <w:numId w:val="25"/>
                  </w:numPr>
                  <w:spacing w:after="0" w:line="360" w:lineRule="auto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وكيل الكلية للدراسات العليا و البحث العلمى</w:t>
                </w:r>
              </w:p>
              <w:p w:rsidR="00371A4F" w:rsidRDefault="00371A4F" w:rsidP="00371A4F">
                <w:pPr>
                  <w:pStyle w:val="1"/>
                  <w:numPr>
                    <w:ilvl w:val="0"/>
                    <w:numId w:val="25"/>
                  </w:numPr>
                  <w:spacing w:after="0" w:line="360" w:lineRule="auto"/>
                  <w:ind w:left="251" w:hanging="251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منسق معيار البحث العلمى</w:t>
                </w:r>
              </w:p>
            </w:tc>
            <w:tc>
              <w:tcPr>
                <w:tcW w:w="1651" w:type="dxa"/>
              </w:tcPr>
              <w:p w:rsidR="00371A4F" w:rsidRDefault="00371A4F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استكمال 80% علي الأقل من قاعدة بيانات البحث العلمى</w:t>
                </w:r>
              </w:p>
            </w:tc>
            <w:tc>
              <w:tcPr>
                <w:tcW w:w="1596" w:type="dxa"/>
              </w:tcPr>
              <w:p w:rsidR="00371A4F" w:rsidRPr="006D6235" w:rsidRDefault="00371A4F" w:rsidP="00371A4F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371A4F" w:rsidRPr="006D6235" w:rsidTr="00437BDA">
            <w:trPr>
              <w:cantSplit/>
              <w:trHeight w:val="99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371A4F" w:rsidRDefault="00371A4F" w:rsidP="00437BDA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371A4F" w:rsidRPr="00BC180A" w:rsidRDefault="00371A4F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4C7702">
                  <w:rPr>
                    <w:rtl/>
                    <w:lang w:bidi="ar-EG"/>
                  </w:rPr>
                  <w:t>ضعف مصادر التمويل للأبحاث</w:t>
                </w:r>
              </w:p>
            </w:tc>
            <w:tc>
              <w:tcPr>
                <w:tcW w:w="2551" w:type="dxa"/>
              </w:tcPr>
              <w:p w:rsidR="00371A4F" w:rsidRDefault="00371A4F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الحصول علي المشروعات البحثية الممولة</w:t>
                </w:r>
              </w:p>
            </w:tc>
            <w:tc>
              <w:tcPr>
                <w:tcW w:w="2260" w:type="dxa"/>
              </w:tcPr>
              <w:p w:rsidR="00371A4F" w:rsidRDefault="00172F13" w:rsidP="00172F13">
                <w:pPr>
                  <w:pStyle w:val="1"/>
                  <w:numPr>
                    <w:ilvl w:val="0"/>
                    <w:numId w:val="26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تشكيل لجنة ادارة المشروعات البحثية</w:t>
                </w:r>
              </w:p>
              <w:p w:rsidR="00172F13" w:rsidRDefault="00172F13" w:rsidP="00172F13">
                <w:pPr>
                  <w:pStyle w:val="1"/>
                  <w:numPr>
                    <w:ilvl w:val="0"/>
                    <w:numId w:val="26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عقد دورات تدريبية لتدريب أعضاء هيئة التدريس علي كيفية اعداد المقترحات البحثية</w:t>
                </w:r>
              </w:p>
            </w:tc>
            <w:tc>
              <w:tcPr>
                <w:tcW w:w="1634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  <w:p w:rsidR="00172F13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المدير التنفيذى لوحدة ادارة المشروعات البحثية</w:t>
                </w:r>
              </w:p>
            </w:tc>
            <w:tc>
              <w:tcPr>
                <w:tcW w:w="1651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الحصول علي عدد 1 مشروع  بحثى علي الأقل سنويا</w:t>
                </w:r>
              </w:p>
            </w:tc>
            <w:tc>
              <w:tcPr>
                <w:tcW w:w="1596" w:type="dxa"/>
              </w:tcPr>
              <w:p w:rsidR="00371A4F" w:rsidRPr="006D6235" w:rsidRDefault="00371A4F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371A4F" w:rsidRPr="006D6235" w:rsidTr="00437BDA">
            <w:trPr>
              <w:cantSplit/>
              <w:trHeight w:val="995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371A4F" w:rsidRDefault="00371A4F" w:rsidP="00437BDA">
                <w:pPr>
                  <w:pStyle w:val="1"/>
                  <w:spacing w:after="0" w:line="360" w:lineRule="auto"/>
                  <w:ind w:right="113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371A4F" w:rsidRPr="00BC180A" w:rsidRDefault="00371A4F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4C7702">
                  <w:rPr>
                    <w:rtl/>
                    <w:lang w:bidi="ar-EG"/>
                  </w:rPr>
                  <w:t xml:space="preserve">الدعم المقدم من قبل </w:t>
                </w:r>
                <w:r>
                  <w:rPr>
                    <w:rFonts w:hint="cs"/>
                    <w:rtl/>
                    <w:lang w:bidi="ar-EG"/>
                  </w:rPr>
                  <w:t>الجامعة</w:t>
                </w:r>
                <w:r w:rsidRPr="004C7702">
                  <w:rPr>
                    <w:rtl/>
                    <w:lang w:bidi="ar-EG"/>
                  </w:rPr>
                  <w:t xml:space="preserve"> لتغطية تكاليف </w:t>
                </w:r>
                <w:r w:rsidRPr="004C7702">
                  <w:rPr>
                    <w:rFonts w:hint="cs"/>
                    <w:rtl/>
                    <w:lang w:bidi="ar-EG"/>
                  </w:rPr>
                  <w:t>الاشتراك</w:t>
                </w:r>
                <w:r w:rsidRPr="004C7702">
                  <w:rPr>
                    <w:rtl/>
                    <w:lang w:bidi="ar-EG"/>
                  </w:rPr>
                  <w:t xml:space="preserve"> فى المؤتمرات محدود</w:t>
                </w:r>
              </w:p>
            </w:tc>
            <w:tc>
              <w:tcPr>
                <w:tcW w:w="2551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محاولة زيادة </w:t>
                </w:r>
                <w:r w:rsidRPr="004C7702">
                  <w:rPr>
                    <w:rtl/>
                    <w:lang w:bidi="ar-EG"/>
                  </w:rPr>
                  <w:t xml:space="preserve"> الدعم المقدم من قبل </w:t>
                </w:r>
                <w:r>
                  <w:rPr>
                    <w:rFonts w:hint="cs"/>
                    <w:rtl/>
                    <w:lang w:bidi="ar-EG"/>
                  </w:rPr>
                  <w:t>الجامعة</w:t>
                </w:r>
                <w:r w:rsidRPr="004C7702">
                  <w:rPr>
                    <w:rtl/>
                    <w:lang w:bidi="ar-EG"/>
                  </w:rPr>
                  <w:t xml:space="preserve"> لتغطية تكاليف </w:t>
                </w:r>
                <w:r w:rsidRPr="004C7702">
                  <w:rPr>
                    <w:rFonts w:hint="cs"/>
                    <w:rtl/>
                    <w:lang w:bidi="ar-EG"/>
                  </w:rPr>
                  <w:t>الاشتراك</w:t>
                </w:r>
                <w:r w:rsidRPr="004C7702">
                  <w:rPr>
                    <w:rtl/>
                    <w:lang w:bidi="ar-EG"/>
                  </w:rPr>
                  <w:t xml:space="preserve"> فى المؤتمرات</w:t>
                </w:r>
              </w:p>
            </w:tc>
            <w:tc>
              <w:tcPr>
                <w:tcW w:w="2260" w:type="dxa"/>
              </w:tcPr>
              <w:p w:rsidR="00371A4F" w:rsidRDefault="00172F13" w:rsidP="00172F13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مخاطبة الجامعة لزيادة</w:t>
                </w:r>
                <w:r w:rsidRPr="004C7702">
                  <w:rPr>
                    <w:rtl/>
                    <w:lang w:bidi="ar-EG"/>
                  </w:rPr>
                  <w:t xml:space="preserve"> الدعم المقدم لتغطية تكاليف </w:t>
                </w:r>
                <w:r w:rsidRPr="004C7702">
                  <w:rPr>
                    <w:rFonts w:hint="cs"/>
                    <w:rtl/>
                    <w:lang w:bidi="ar-EG"/>
                  </w:rPr>
                  <w:t>الاشتراك</w:t>
                </w:r>
                <w:r w:rsidRPr="004C7702">
                  <w:rPr>
                    <w:rtl/>
                    <w:lang w:bidi="ar-EG"/>
                  </w:rPr>
                  <w:t xml:space="preserve"> فى المؤتمرات</w:t>
                </w:r>
              </w:p>
            </w:tc>
            <w:tc>
              <w:tcPr>
                <w:tcW w:w="1634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وكيل الكلية للدراسات العليا و البحث العلمى</w:t>
                </w:r>
              </w:p>
            </w:tc>
            <w:tc>
              <w:tcPr>
                <w:tcW w:w="1651" w:type="dxa"/>
              </w:tcPr>
              <w:p w:rsidR="00371A4F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استجابة الجامعة لطلب الكلية</w:t>
                </w:r>
              </w:p>
            </w:tc>
            <w:tc>
              <w:tcPr>
                <w:tcW w:w="1596" w:type="dxa"/>
              </w:tcPr>
              <w:p w:rsidR="00371A4F" w:rsidRPr="006D6235" w:rsidRDefault="00371A4F" w:rsidP="00655785">
                <w:pPr>
                  <w:pStyle w:val="1"/>
                  <w:numPr>
                    <w:ilvl w:val="0"/>
                    <w:numId w:val="1"/>
                  </w:numPr>
                  <w:spacing w:after="0" w:line="360" w:lineRule="auto"/>
                  <w:ind w:left="175" w:hanging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C54F4B" w:rsidRPr="006D6235" w:rsidTr="00426DBA">
            <w:trPr>
              <w:cantSplit/>
              <w:trHeight w:val="945"/>
            </w:trPr>
            <w:tc>
              <w:tcPr>
                <w:tcW w:w="1227" w:type="dxa"/>
                <w:textDirection w:val="btLr"/>
                <w:vAlign w:val="center"/>
              </w:tcPr>
              <w:p w:rsidR="00C54F4B" w:rsidRDefault="00C54F4B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C54F4B" w:rsidRPr="00BC180A" w:rsidRDefault="00172F13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4C7702">
                  <w:rPr>
                    <w:rtl/>
                    <w:lang w:bidi="ar-EG"/>
                  </w:rPr>
                  <w:t>الدعم المقدم من قبل الكلية لتغطية تكاليف الأبحاث الخاصة برسائل الماجستير والدكتوراه محدود</w:t>
                </w:r>
              </w:p>
            </w:tc>
            <w:tc>
              <w:tcPr>
                <w:tcW w:w="2551" w:type="dxa"/>
              </w:tcPr>
              <w:p w:rsidR="00C54F4B" w:rsidRDefault="00172F13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زيادة </w:t>
                </w:r>
                <w:r w:rsidRPr="004C7702">
                  <w:rPr>
                    <w:rtl/>
                    <w:lang w:bidi="ar-EG"/>
                  </w:rPr>
                  <w:t xml:space="preserve"> الدعم المقدم من قبل الكلية لتغطية تكاليف الأبحاث الخاصة برسائل الماجستير والدكتوراه</w:t>
                </w:r>
              </w:p>
            </w:tc>
            <w:tc>
              <w:tcPr>
                <w:tcW w:w="2260" w:type="dxa"/>
              </w:tcPr>
              <w:p w:rsidR="00C54F4B" w:rsidRDefault="00172F13" w:rsidP="00172F13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استخدام نظام السلف من برنامجى بكالوريوس الصيدلة الاكلينيكية و دبلوم الصيدلة الاكلينيكية</w:t>
                </w:r>
              </w:p>
            </w:tc>
            <w:tc>
              <w:tcPr>
                <w:tcW w:w="1634" w:type="dxa"/>
              </w:tcPr>
              <w:p w:rsidR="00C54F4B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C54F4B" w:rsidRDefault="00172F13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C54F4B" w:rsidRDefault="0091736A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سلف البحث العلمى علي مستوى الأقسام العلمية بنسبة 10% سنويا</w:t>
                </w:r>
              </w:p>
            </w:tc>
            <w:tc>
              <w:tcPr>
                <w:tcW w:w="1596" w:type="dxa"/>
              </w:tcPr>
              <w:p w:rsidR="00C54F4B" w:rsidRPr="006D6235" w:rsidRDefault="0091736A" w:rsidP="0091736A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100000 جنيها</w:t>
                </w:r>
              </w:p>
            </w:tc>
          </w:tr>
          <w:tr w:rsidR="008D605B" w:rsidRPr="006D6235" w:rsidTr="00132156">
            <w:trPr>
              <w:cantSplit/>
              <w:trHeight w:val="3108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8D605B" w:rsidRDefault="008D605B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lastRenderedPageBreak/>
                  <w:t>11- الدراسات العليا</w:t>
                </w:r>
              </w:p>
            </w:tc>
            <w:tc>
              <w:tcPr>
                <w:tcW w:w="2643" w:type="dxa"/>
              </w:tcPr>
              <w:p w:rsidR="008D605B" w:rsidRPr="00BC180A" w:rsidRDefault="008D605B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D224AF"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  <w:t xml:space="preserve">عدم وجود أساليب و آلية </w:t>
                </w:r>
                <w:r w:rsidRPr="00D224AF"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 xml:space="preserve">فعالة </w:t>
                </w:r>
                <w:r w:rsidRPr="00D224AF"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  <w:t>لجذب ورعاية الوافدين</w:t>
                </w:r>
              </w:p>
            </w:tc>
            <w:tc>
              <w:tcPr>
                <w:tcW w:w="2551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8F041A"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تحديث خطة جذب الطلاب الوافدين</w:t>
                </w:r>
              </w:p>
            </w:tc>
            <w:tc>
              <w:tcPr>
                <w:tcW w:w="2260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كما ورد في معيار الطلاب و الخريجون</w:t>
                </w:r>
              </w:p>
            </w:tc>
            <w:tc>
              <w:tcPr>
                <w:tcW w:w="1634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2019-2020</w:t>
                </w:r>
              </w:p>
            </w:tc>
            <w:tc>
              <w:tcPr>
                <w:tcW w:w="1648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</w:tc>
            <w:tc>
              <w:tcPr>
                <w:tcW w:w="1651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اعداد الوافدين بنسبة 5% سنويا</w:t>
                </w:r>
              </w:p>
            </w:tc>
            <w:tc>
              <w:tcPr>
                <w:tcW w:w="1596" w:type="dxa"/>
              </w:tcPr>
              <w:p w:rsidR="008D605B" w:rsidRPr="006D6235" w:rsidRDefault="008D605B" w:rsidP="008D605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10000</w:t>
                </w:r>
              </w:p>
            </w:tc>
          </w:tr>
          <w:tr w:rsidR="008D605B" w:rsidRPr="006D6235" w:rsidTr="008D605B">
            <w:trPr>
              <w:cantSplit/>
              <w:trHeight w:val="1072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D605B" w:rsidRDefault="008D605B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8D605B" w:rsidRPr="00BC180A" w:rsidRDefault="008D605B" w:rsidP="003F3FC8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>قلة الموارد المتاحة لطلاب الدراسات العليا فيما يخص نقطة البحث</w:t>
                </w:r>
              </w:p>
            </w:tc>
            <w:tc>
              <w:tcPr>
                <w:tcW w:w="2551" w:type="dxa"/>
              </w:tcPr>
              <w:p w:rsidR="008D605B" w:rsidRDefault="008D605B" w:rsidP="00C54F4B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توفير الأجهزة العلمية </w:t>
                </w: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 xml:space="preserve">المتاحة لطلاب الدراسات العليا فيما يخص نقطة البحث </w:t>
                </w:r>
              </w:p>
            </w:tc>
            <w:tc>
              <w:tcPr>
                <w:tcW w:w="2260" w:type="dxa"/>
              </w:tcPr>
              <w:p w:rsidR="008A1A92" w:rsidRDefault="008A1A92" w:rsidP="008A1A92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الوحدات ذات الطابع الخاص عن طريق:</w:t>
                </w:r>
              </w:p>
              <w:p w:rsidR="008A1A92" w:rsidRDefault="008A1A92" w:rsidP="008A1A92">
                <w:pPr>
                  <w:pStyle w:val="1"/>
                  <w:numPr>
                    <w:ilvl w:val="0"/>
                    <w:numId w:val="27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المشاريع البحثية الممولة</w:t>
                </w:r>
              </w:p>
              <w:p w:rsidR="008D605B" w:rsidRDefault="008A1A92" w:rsidP="008A1A92">
                <w:pPr>
                  <w:pStyle w:val="1"/>
                  <w:numPr>
                    <w:ilvl w:val="0"/>
                    <w:numId w:val="27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برنامج دبلوم الصيدلة الاكلينيكية </w:t>
                </w:r>
              </w:p>
            </w:tc>
            <w:tc>
              <w:tcPr>
                <w:tcW w:w="1634" w:type="dxa"/>
              </w:tcPr>
              <w:p w:rsidR="008D605B" w:rsidRDefault="008A1A92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8D605B" w:rsidRDefault="008A1A92" w:rsidP="008A1A92">
                <w:pPr>
                  <w:pStyle w:val="1"/>
                  <w:numPr>
                    <w:ilvl w:val="0"/>
                    <w:numId w:val="28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ادارة الكلية</w:t>
                </w:r>
              </w:p>
              <w:p w:rsidR="008A1A92" w:rsidRDefault="008A1A92" w:rsidP="008A1A92">
                <w:pPr>
                  <w:pStyle w:val="1"/>
                  <w:numPr>
                    <w:ilvl w:val="0"/>
                    <w:numId w:val="28"/>
                  </w:numPr>
                  <w:tabs>
                    <w:tab w:val="right" w:pos="109"/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وحدة ادارة المشروعات البحثية</w:t>
                </w:r>
              </w:p>
              <w:p w:rsidR="008A1A92" w:rsidRDefault="008A1A92" w:rsidP="008A1A92">
                <w:pPr>
                  <w:pStyle w:val="1"/>
                  <w:numPr>
                    <w:ilvl w:val="0"/>
                    <w:numId w:val="28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أعضاء هيئة التدريس</w:t>
                </w:r>
              </w:p>
            </w:tc>
            <w:tc>
              <w:tcPr>
                <w:tcW w:w="1651" w:type="dxa"/>
              </w:tcPr>
              <w:p w:rsidR="008D605B" w:rsidRDefault="008A1A92" w:rsidP="00C54F4B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تطوير وحدات ذات الطابع الخاص بنسبة لا تقل عن 10% سنويا</w:t>
                </w:r>
              </w:p>
            </w:tc>
            <w:tc>
              <w:tcPr>
                <w:tcW w:w="1596" w:type="dxa"/>
              </w:tcPr>
              <w:p w:rsidR="008D605B" w:rsidRPr="006D6235" w:rsidRDefault="008A1A92" w:rsidP="008A1A92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250000 جنيها</w:t>
                </w:r>
              </w:p>
            </w:tc>
          </w:tr>
          <w:tr w:rsidR="008A1A92" w:rsidRPr="006D6235" w:rsidTr="00132156">
            <w:trPr>
              <w:cantSplit/>
              <w:trHeight w:val="3032"/>
            </w:trPr>
            <w:tc>
              <w:tcPr>
                <w:tcW w:w="1227" w:type="dxa"/>
                <w:vMerge w:val="restart"/>
                <w:textDirection w:val="btLr"/>
                <w:vAlign w:val="center"/>
              </w:tcPr>
              <w:p w:rsidR="008A1A92" w:rsidRPr="006D6235" w:rsidRDefault="008A1A92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lastRenderedPageBreak/>
                  <w:t>12</w:t>
                </w:r>
                <w:r w:rsidRPr="006D6235">
                  <w:rPr>
                    <w:rFonts w:ascii="Arial" w:hAnsi="Arial" w:hint="cs"/>
                    <w:b/>
                    <w:bCs/>
                    <w:sz w:val="28"/>
                    <w:szCs w:val="28"/>
                    <w:rtl/>
                    <w:lang w:bidi="ar-EG"/>
                  </w:rPr>
                  <w:t>-</w:t>
                </w:r>
                <w:r w:rsidRPr="006D6235"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  <w:t>المشاركة المجتمعية وتنمية البيئة</w:t>
                </w:r>
              </w:p>
            </w:tc>
            <w:tc>
              <w:tcPr>
                <w:tcW w:w="2643" w:type="dxa"/>
              </w:tcPr>
              <w:p w:rsidR="008A1A92" w:rsidRPr="006D6235" w:rsidRDefault="008A1A92" w:rsidP="008A1A92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>لا توجد آليات لمعرفة رأي المستفيد النهائي عن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/>
                  </w:rPr>
                  <w:t xml:space="preserve"> مدى فعالية</w:t>
                </w: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 xml:space="preserve"> انشطة الكلية في مجال خدمة المجتمع</w:t>
                </w:r>
              </w:p>
            </w:tc>
            <w:tc>
              <w:tcPr>
                <w:tcW w:w="2551" w:type="dxa"/>
              </w:tcPr>
              <w:p w:rsidR="008A1A92" w:rsidRPr="006D6235" w:rsidRDefault="00746DEE" w:rsidP="00132156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وضع الية </w:t>
                </w: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 xml:space="preserve"> لمعرفة رأي المستفيد النهائي عن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val="en-GB"/>
                  </w:rPr>
                  <w:t xml:space="preserve"> مدى فعالية</w:t>
                </w: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 xml:space="preserve"> انشطة الكلية في مجال خدمة المجتمع</w:t>
                </w:r>
              </w:p>
            </w:tc>
            <w:tc>
              <w:tcPr>
                <w:tcW w:w="2260" w:type="dxa"/>
              </w:tcPr>
              <w:p w:rsidR="008A1A92" w:rsidRPr="006D6235" w:rsidRDefault="00132156" w:rsidP="00746DE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الحرص علي استقصاء راى المستفيدين و الاعتماد عليه فى تطوير</w:t>
                </w: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  <w:lang w:val="en-GB"/>
                  </w:rPr>
                  <w:t xml:space="preserve"> انشطة الكلية في مجال خدمة المجتمع</w:t>
                </w: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 xml:space="preserve">  </w:t>
                </w:r>
              </w:p>
            </w:tc>
            <w:tc>
              <w:tcPr>
                <w:tcW w:w="1634" w:type="dxa"/>
              </w:tcPr>
              <w:p w:rsidR="008A1A92" w:rsidRPr="006D6235" w:rsidRDefault="00132156" w:rsidP="00746DE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8A1A92" w:rsidRPr="006D6235" w:rsidRDefault="00132156" w:rsidP="00746DE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وكيل الكلية لخدمة المجتمع و تنمية البيئة</w:t>
                </w:r>
              </w:p>
            </w:tc>
            <w:tc>
              <w:tcPr>
                <w:tcW w:w="1651" w:type="dxa"/>
              </w:tcPr>
              <w:p w:rsidR="008A1A92" w:rsidRPr="006D6235" w:rsidRDefault="00132156" w:rsidP="00746DE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نسبة رضا المستفيدين لا تقل عن 75%</w:t>
                </w:r>
              </w:p>
            </w:tc>
            <w:tc>
              <w:tcPr>
                <w:tcW w:w="1596" w:type="dxa"/>
              </w:tcPr>
              <w:p w:rsidR="008A1A92" w:rsidRPr="006D6235" w:rsidRDefault="008A1A92" w:rsidP="00746DEE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</w:p>
            </w:tc>
          </w:tr>
          <w:tr w:rsidR="008A1A92" w:rsidRPr="006D6235" w:rsidTr="00132156">
            <w:trPr>
              <w:cantSplit/>
              <w:trHeight w:val="1249"/>
            </w:trPr>
            <w:tc>
              <w:tcPr>
                <w:tcW w:w="1227" w:type="dxa"/>
                <w:vMerge/>
                <w:textDirection w:val="btLr"/>
                <w:vAlign w:val="center"/>
              </w:tcPr>
              <w:p w:rsidR="008A1A92" w:rsidRDefault="008A1A92" w:rsidP="00655785">
                <w:pPr>
                  <w:pStyle w:val="1"/>
                  <w:spacing w:after="0" w:line="360" w:lineRule="auto"/>
                  <w:ind w:right="113"/>
                  <w:jc w:val="center"/>
                  <w:rPr>
                    <w:rFonts w:ascii="Arial" w:hAnsi="Arial"/>
                    <w:b/>
                    <w:bCs/>
                    <w:sz w:val="28"/>
                    <w:szCs w:val="28"/>
                    <w:rtl/>
                    <w:lang w:bidi="ar-EG"/>
                  </w:rPr>
                </w:pPr>
              </w:p>
            </w:tc>
            <w:tc>
              <w:tcPr>
                <w:tcW w:w="2643" w:type="dxa"/>
              </w:tcPr>
              <w:p w:rsidR="008A1A92" w:rsidRPr="006D6235" w:rsidRDefault="008A1A92" w:rsidP="008A1A92">
                <w:pPr>
                  <w:pStyle w:val="1"/>
                  <w:spacing w:after="0" w:line="360" w:lineRule="auto"/>
                  <w:ind w:left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  <w:t>ضعف تسويق خدمات الوحدات ذات الطابع الخاص</w:t>
                </w:r>
              </w:p>
            </w:tc>
            <w:tc>
              <w:tcPr>
                <w:tcW w:w="2551" w:type="dxa"/>
              </w:tcPr>
              <w:p w:rsidR="008A1A92" w:rsidRPr="006D6235" w:rsidRDefault="00132156" w:rsidP="00132156">
                <w:pPr>
                  <w:pStyle w:val="1"/>
                  <w:spacing w:after="0" w:line="360" w:lineRule="auto"/>
                  <w:ind w:left="33" w:hanging="33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 w:rsidRPr="00185F01">
                  <w:rPr>
                    <w:rFonts w:ascii="Times New Roman" w:hAnsi="Times New Roman" w:cs="Times New Roman"/>
                    <w:sz w:val="24"/>
                    <w:szCs w:val="24"/>
                    <w:rtl/>
                  </w:rPr>
                  <w:t>تسويق خدمات الوحدات ذات الطابع الخاص</w:t>
                </w:r>
              </w:p>
            </w:tc>
            <w:tc>
              <w:tcPr>
                <w:tcW w:w="2260" w:type="dxa"/>
              </w:tcPr>
              <w:p w:rsidR="008A1A92" w:rsidRDefault="00132156" w:rsidP="00132156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نشر خدمات وحدات الطابع الخاص من خلال:</w:t>
                </w:r>
              </w:p>
              <w:p w:rsidR="00132156" w:rsidRDefault="00132156" w:rsidP="00132156">
                <w:pPr>
                  <w:pStyle w:val="1"/>
                  <w:numPr>
                    <w:ilvl w:val="0"/>
                    <w:numId w:val="29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الموقع الالكترونى للكلية</w:t>
                </w:r>
              </w:p>
              <w:p w:rsidR="00132156" w:rsidRPr="006D6235" w:rsidRDefault="00132156" w:rsidP="00132156">
                <w:pPr>
                  <w:pStyle w:val="1"/>
                  <w:numPr>
                    <w:ilvl w:val="0"/>
                    <w:numId w:val="29"/>
                  </w:numPr>
                  <w:spacing w:after="0" w:line="360" w:lineRule="auto"/>
                  <w:ind w:left="176" w:hanging="176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النشرات التى توزع داخل الجامعة و فى الجامعات المحيطة</w:t>
                </w:r>
              </w:p>
            </w:tc>
            <w:tc>
              <w:tcPr>
                <w:tcW w:w="1634" w:type="dxa"/>
              </w:tcPr>
              <w:p w:rsidR="008A1A92" w:rsidRPr="006D6235" w:rsidRDefault="00132156" w:rsidP="00132156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2018-2019</w:t>
                </w:r>
              </w:p>
            </w:tc>
            <w:tc>
              <w:tcPr>
                <w:tcW w:w="1648" w:type="dxa"/>
              </w:tcPr>
              <w:p w:rsidR="008A1A92" w:rsidRDefault="00132156" w:rsidP="00132156">
                <w:pPr>
                  <w:pStyle w:val="1"/>
                  <w:numPr>
                    <w:ilvl w:val="0"/>
                    <w:numId w:val="30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وكيل الكلية لخدمة المجتمع و تنمية البيئة</w:t>
                </w:r>
              </w:p>
              <w:p w:rsidR="00132156" w:rsidRPr="006D6235" w:rsidRDefault="00132156" w:rsidP="00132156">
                <w:pPr>
                  <w:pStyle w:val="1"/>
                  <w:numPr>
                    <w:ilvl w:val="0"/>
                    <w:numId w:val="30"/>
                  </w:numPr>
                  <w:tabs>
                    <w:tab w:val="right" w:pos="251"/>
                  </w:tabs>
                  <w:spacing w:after="0" w:line="360" w:lineRule="auto"/>
                  <w:ind w:left="0" w:firstLine="0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مسئول الموقع الالكترونى</w:t>
                </w:r>
              </w:p>
            </w:tc>
            <w:tc>
              <w:tcPr>
                <w:tcW w:w="1651" w:type="dxa"/>
              </w:tcPr>
              <w:p w:rsidR="008A1A92" w:rsidRPr="006D6235" w:rsidRDefault="00132156" w:rsidP="00132156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زيادة دخل وحدات الطابع الخاص 5% علي الأقل سنويا</w:t>
                </w:r>
              </w:p>
            </w:tc>
            <w:tc>
              <w:tcPr>
                <w:tcW w:w="1596" w:type="dxa"/>
              </w:tcPr>
              <w:p w:rsidR="008A1A92" w:rsidRPr="006D6235" w:rsidRDefault="00132156" w:rsidP="00132156">
                <w:pPr>
                  <w:pStyle w:val="1"/>
                  <w:spacing w:after="0" w:line="360" w:lineRule="auto"/>
                  <w:ind w:left="175"/>
                  <w:rPr>
                    <w:rFonts w:ascii="Times New Roman" w:hAnsi="Times New Roman" w:cs="Times New Roman"/>
                    <w:sz w:val="24"/>
                    <w:szCs w:val="24"/>
                    <w:rtl/>
                    <w:lang w:bidi="ar-EG"/>
                  </w:rPr>
                </w:pPr>
                <w:r>
                  <w:rPr>
                    <w:rFonts w:ascii="Times New Roman" w:hAnsi="Times New Roman" w:cs="Times New Roman" w:hint="cs"/>
                    <w:sz w:val="24"/>
                    <w:szCs w:val="24"/>
                    <w:rtl/>
                    <w:lang w:bidi="ar-EG"/>
                  </w:rPr>
                  <w:t>1000 جنيها</w:t>
                </w:r>
              </w:p>
            </w:tc>
          </w:tr>
        </w:tbl>
        <w:p w:rsidR="00BC6602" w:rsidRDefault="00531FD5">
          <w:pPr>
            <w:rPr>
              <w:rtl/>
            </w:rPr>
          </w:pPr>
        </w:p>
      </w:sdtContent>
    </w:sdt>
    <w:p w:rsidR="00BC6602" w:rsidRDefault="00BC6602">
      <w:pPr>
        <w:bidi/>
      </w:pPr>
    </w:p>
    <w:p w:rsidR="008D07B1" w:rsidRDefault="008D07B1" w:rsidP="00BC6602">
      <w:pPr>
        <w:bidi/>
        <w:rPr>
          <w:rtl/>
        </w:rPr>
      </w:pPr>
    </w:p>
    <w:p w:rsidR="00631E30" w:rsidRPr="004A628B" w:rsidRDefault="00631E30" w:rsidP="00631E30">
      <w:pPr>
        <w:bidi/>
      </w:pPr>
    </w:p>
    <w:sectPr w:rsidR="00631E30" w:rsidRPr="004A628B" w:rsidSect="004A628B">
      <w:pgSz w:w="16838" w:h="11906" w:orient="landscape"/>
      <w:pgMar w:top="1797" w:right="1440" w:bottom="1797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D5" w:rsidRDefault="00531FD5" w:rsidP="00BC6602">
      <w:pPr>
        <w:spacing w:after="0" w:line="240" w:lineRule="auto"/>
      </w:pPr>
      <w:r>
        <w:separator/>
      </w:r>
    </w:p>
  </w:endnote>
  <w:endnote w:type="continuationSeparator" w:id="0">
    <w:p w:rsidR="00531FD5" w:rsidRDefault="00531FD5" w:rsidP="00BC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6670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1E30" w:rsidRDefault="00631E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50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1E30" w:rsidRDefault="00631E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0920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628B" w:rsidRDefault="004A62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74A5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4A628B" w:rsidRDefault="004A62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D5" w:rsidRDefault="00531FD5" w:rsidP="00BC6602">
      <w:pPr>
        <w:spacing w:after="0" w:line="240" w:lineRule="auto"/>
      </w:pPr>
      <w:r>
        <w:separator/>
      </w:r>
    </w:p>
  </w:footnote>
  <w:footnote w:type="continuationSeparator" w:id="0">
    <w:p w:rsidR="00531FD5" w:rsidRDefault="00531FD5" w:rsidP="00BC6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12D"/>
    <w:multiLevelType w:val="hybridMultilevel"/>
    <w:tmpl w:val="219A9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80BED"/>
    <w:multiLevelType w:val="hybridMultilevel"/>
    <w:tmpl w:val="45506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D1C16"/>
    <w:multiLevelType w:val="hybridMultilevel"/>
    <w:tmpl w:val="3E98B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C49DD"/>
    <w:multiLevelType w:val="hybridMultilevel"/>
    <w:tmpl w:val="D424139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FC604CF"/>
    <w:multiLevelType w:val="hybridMultilevel"/>
    <w:tmpl w:val="7520D54C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>
    <w:nsid w:val="32E530B7"/>
    <w:multiLevelType w:val="hybridMultilevel"/>
    <w:tmpl w:val="1D5EFBA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503E93"/>
    <w:multiLevelType w:val="hybridMultilevel"/>
    <w:tmpl w:val="8496C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A1C50"/>
    <w:multiLevelType w:val="hybridMultilevel"/>
    <w:tmpl w:val="D83AC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6000CA"/>
    <w:multiLevelType w:val="hybridMultilevel"/>
    <w:tmpl w:val="DB722D46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>
    <w:nsid w:val="3D157EA8"/>
    <w:multiLevelType w:val="hybridMultilevel"/>
    <w:tmpl w:val="A670C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84D0E"/>
    <w:multiLevelType w:val="hybridMultilevel"/>
    <w:tmpl w:val="9B06A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A3D07"/>
    <w:multiLevelType w:val="hybridMultilevel"/>
    <w:tmpl w:val="E3A8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463C1"/>
    <w:multiLevelType w:val="hybridMultilevel"/>
    <w:tmpl w:val="615CA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E4A0D"/>
    <w:multiLevelType w:val="hybridMultilevel"/>
    <w:tmpl w:val="28825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9C3F14"/>
    <w:multiLevelType w:val="hybridMultilevel"/>
    <w:tmpl w:val="97F05ED2"/>
    <w:lvl w:ilvl="0" w:tplc="A7109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KR HEAD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BA0239"/>
    <w:multiLevelType w:val="hybridMultilevel"/>
    <w:tmpl w:val="EDC42430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6">
    <w:nsid w:val="587D0A9D"/>
    <w:multiLevelType w:val="hybridMultilevel"/>
    <w:tmpl w:val="D2C41F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0609A"/>
    <w:multiLevelType w:val="hybridMultilevel"/>
    <w:tmpl w:val="7D9EAC9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5A956089"/>
    <w:multiLevelType w:val="hybridMultilevel"/>
    <w:tmpl w:val="5F801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34015C"/>
    <w:multiLevelType w:val="hybridMultilevel"/>
    <w:tmpl w:val="B9C07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B4A74"/>
    <w:multiLevelType w:val="hybridMultilevel"/>
    <w:tmpl w:val="F09C32F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1">
    <w:nsid w:val="6164137C"/>
    <w:multiLevelType w:val="hybridMultilevel"/>
    <w:tmpl w:val="711014A4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2">
    <w:nsid w:val="638E08A2"/>
    <w:multiLevelType w:val="hybridMultilevel"/>
    <w:tmpl w:val="DFA0BFCE"/>
    <w:lvl w:ilvl="0" w:tplc="0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3">
    <w:nsid w:val="6B6123B0"/>
    <w:multiLevelType w:val="hybridMultilevel"/>
    <w:tmpl w:val="C23C0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230A8"/>
    <w:multiLevelType w:val="hybridMultilevel"/>
    <w:tmpl w:val="A9BE8280"/>
    <w:lvl w:ilvl="0" w:tplc="D78CAF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935FE"/>
    <w:multiLevelType w:val="hybridMultilevel"/>
    <w:tmpl w:val="28F6BB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lang w:bidi="ar-EG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7C45F66"/>
    <w:multiLevelType w:val="hybridMultilevel"/>
    <w:tmpl w:val="2AC4E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D51C4B"/>
    <w:multiLevelType w:val="hybridMultilevel"/>
    <w:tmpl w:val="392E1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14418C"/>
    <w:multiLevelType w:val="hybridMultilevel"/>
    <w:tmpl w:val="A156D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4"/>
  </w:num>
  <w:num w:numId="5">
    <w:abstractNumId w:val="1"/>
  </w:num>
  <w:num w:numId="6">
    <w:abstractNumId w:val="11"/>
  </w:num>
  <w:num w:numId="7">
    <w:abstractNumId w:val="6"/>
  </w:num>
  <w:num w:numId="8">
    <w:abstractNumId w:val="28"/>
  </w:num>
  <w:num w:numId="9">
    <w:abstractNumId w:val="10"/>
  </w:num>
  <w:num w:numId="10">
    <w:abstractNumId w:val="16"/>
  </w:num>
  <w:num w:numId="11">
    <w:abstractNumId w:val="7"/>
  </w:num>
  <w:num w:numId="12">
    <w:abstractNumId w:val="2"/>
  </w:num>
  <w:num w:numId="13">
    <w:abstractNumId w:val="0"/>
  </w:num>
  <w:num w:numId="14">
    <w:abstractNumId w:val="18"/>
  </w:num>
  <w:num w:numId="15">
    <w:abstractNumId w:val="26"/>
  </w:num>
  <w:num w:numId="16">
    <w:abstractNumId w:val="9"/>
  </w:num>
  <w:num w:numId="17">
    <w:abstractNumId w:val="23"/>
  </w:num>
  <w:num w:numId="18">
    <w:abstractNumId w:val="13"/>
  </w:num>
  <w:num w:numId="19">
    <w:abstractNumId w:val="3"/>
  </w:num>
  <w:num w:numId="20">
    <w:abstractNumId w:val="5"/>
  </w:num>
  <w:num w:numId="21">
    <w:abstractNumId w:val="25"/>
  </w:num>
  <w:num w:numId="22">
    <w:abstractNumId w:val="19"/>
  </w:num>
  <w:num w:numId="23">
    <w:abstractNumId w:val="20"/>
  </w:num>
  <w:num w:numId="24">
    <w:abstractNumId w:val="4"/>
  </w:num>
  <w:num w:numId="25">
    <w:abstractNumId w:val="15"/>
  </w:num>
  <w:num w:numId="26">
    <w:abstractNumId w:val="17"/>
  </w:num>
  <w:num w:numId="27">
    <w:abstractNumId w:val="12"/>
  </w:num>
  <w:num w:numId="28">
    <w:abstractNumId w:val="22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02"/>
    <w:rsid w:val="000C374E"/>
    <w:rsid w:val="00132156"/>
    <w:rsid w:val="00172F13"/>
    <w:rsid w:val="0019394D"/>
    <w:rsid w:val="00202207"/>
    <w:rsid w:val="0020779C"/>
    <w:rsid w:val="00253D6E"/>
    <w:rsid w:val="002E7B6B"/>
    <w:rsid w:val="0030276B"/>
    <w:rsid w:val="00371A4F"/>
    <w:rsid w:val="00374FFE"/>
    <w:rsid w:val="00394035"/>
    <w:rsid w:val="003B50FD"/>
    <w:rsid w:val="003F3FC8"/>
    <w:rsid w:val="004075F6"/>
    <w:rsid w:val="00426DBA"/>
    <w:rsid w:val="00437BDA"/>
    <w:rsid w:val="004974A5"/>
    <w:rsid w:val="004A30DB"/>
    <w:rsid w:val="004A628B"/>
    <w:rsid w:val="00531FD5"/>
    <w:rsid w:val="00602A5C"/>
    <w:rsid w:val="00631E30"/>
    <w:rsid w:val="00636E09"/>
    <w:rsid w:val="00655785"/>
    <w:rsid w:val="00681F74"/>
    <w:rsid w:val="00723D67"/>
    <w:rsid w:val="007326CD"/>
    <w:rsid w:val="00746DEE"/>
    <w:rsid w:val="008004B8"/>
    <w:rsid w:val="008965DB"/>
    <w:rsid w:val="008A1A92"/>
    <w:rsid w:val="008D07B1"/>
    <w:rsid w:val="008D605B"/>
    <w:rsid w:val="008F041A"/>
    <w:rsid w:val="0091736A"/>
    <w:rsid w:val="0093006E"/>
    <w:rsid w:val="00A12CFF"/>
    <w:rsid w:val="00A44668"/>
    <w:rsid w:val="00A66900"/>
    <w:rsid w:val="00BC6602"/>
    <w:rsid w:val="00C54F4B"/>
    <w:rsid w:val="00D82E8F"/>
    <w:rsid w:val="00D9677C"/>
    <w:rsid w:val="00DB35F8"/>
    <w:rsid w:val="00DF7A5E"/>
    <w:rsid w:val="00E93545"/>
    <w:rsid w:val="00F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02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BC6602"/>
    <w:pPr>
      <w:bidi/>
      <w:ind w:left="720"/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C6602"/>
    <w:pPr>
      <w:ind w:left="720"/>
      <w:contextualSpacing/>
    </w:pPr>
  </w:style>
  <w:style w:type="paragraph" w:customStyle="1" w:styleId="1">
    <w:name w:val="سرد الفقرات1"/>
    <w:basedOn w:val="Normal"/>
    <w:uiPriority w:val="34"/>
    <w:qFormat/>
    <w:rsid w:val="00BC6602"/>
    <w:pPr>
      <w:bidi/>
      <w:ind w:left="720"/>
      <w:contextualSpacing/>
    </w:pPr>
    <w:rPr>
      <w:rFonts w:eastAsia="Calibri"/>
    </w:rPr>
  </w:style>
  <w:style w:type="paragraph" w:customStyle="1" w:styleId="ListParagraph2">
    <w:name w:val="List Paragraph2"/>
    <w:basedOn w:val="Normal"/>
    <w:uiPriority w:val="34"/>
    <w:qFormat/>
    <w:rsid w:val="00BC6602"/>
    <w:pPr>
      <w:bidi/>
      <w:ind w:left="720"/>
      <w:contextualSpacing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BC660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66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6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02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02"/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602"/>
    <w:rPr>
      <w:rFonts w:ascii="Calibri" w:eastAsia="Times New Roman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BC6602"/>
    <w:pPr>
      <w:bidi/>
      <w:ind w:left="720"/>
      <w:contextualSpacing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BC6602"/>
    <w:pPr>
      <w:ind w:left="720"/>
      <w:contextualSpacing/>
    </w:pPr>
  </w:style>
  <w:style w:type="paragraph" w:customStyle="1" w:styleId="1">
    <w:name w:val="سرد الفقرات1"/>
    <w:basedOn w:val="Normal"/>
    <w:uiPriority w:val="34"/>
    <w:qFormat/>
    <w:rsid w:val="00BC6602"/>
    <w:pPr>
      <w:bidi/>
      <w:ind w:left="720"/>
      <w:contextualSpacing/>
    </w:pPr>
    <w:rPr>
      <w:rFonts w:eastAsia="Calibri"/>
    </w:rPr>
  </w:style>
  <w:style w:type="paragraph" w:customStyle="1" w:styleId="ListParagraph2">
    <w:name w:val="List Paragraph2"/>
    <w:basedOn w:val="Normal"/>
    <w:uiPriority w:val="34"/>
    <w:qFormat/>
    <w:rsid w:val="00BC6602"/>
    <w:pPr>
      <w:bidi/>
      <w:ind w:left="720"/>
      <w:contextualSpacing/>
    </w:pPr>
    <w:rPr>
      <w:rFonts w:eastAsia="Calibri"/>
    </w:rPr>
  </w:style>
  <w:style w:type="paragraph" w:styleId="NoSpacing">
    <w:name w:val="No Spacing"/>
    <w:link w:val="NoSpacingChar"/>
    <w:uiPriority w:val="1"/>
    <w:qFormat/>
    <w:rsid w:val="00BC660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C6602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60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C6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602"/>
    <w:rPr>
      <w:rFonts w:ascii="Calibri" w:eastAsia="Times New Roman" w:hAnsi="Calibri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6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602"/>
    <w:rPr>
      <w:rFonts w:ascii="Calibri" w:eastAsia="Times New Roman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R HEAD1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FB"/>
    <w:rsid w:val="003A0F48"/>
    <w:rsid w:val="00A80EDD"/>
    <w:rsid w:val="00AF2629"/>
    <w:rsid w:val="00CB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379BFE04F45DA913E3DC56E7E44F8">
    <w:name w:val="E18379BFE04F45DA913E3DC56E7E44F8"/>
    <w:rsid w:val="00CB7CFB"/>
  </w:style>
  <w:style w:type="paragraph" w:customStyle="1" w:styleId="15D725CBF6B446EB83E6F6A50E1A7E74">
    <w:name w:val="15D725CBF6B446EB83E6F6A50E1A7E74"/>
    <w:rsid w:val="00CB7CFB"/>
  </w:style>
  <w:style w:type="paragraph" w:customStyle="1" w:styleId="BE5C2CD4196F4E3AA17F3A91DF66FDA8">
    <w:name w:val="BE5C2CD4196F4E3AA17F3A91DF66FDA8"/>
    <w:rsid w:val="00CB7CFB"/>
  </w:style>
  <w:style w:type="paragraph" w:customStyle="1" w:styleId="C3EF06F53A0749458A6045CCDA9B82BD">
    <w:name w:val="C3EF06F53A0749458A6045CCDA9B82BD"/>
    <w:rsid w:val="00CB7CFB"/>
  </w:style>
  <w:style w:type="paragraph" w:customStyle="1" w:styleId="AE129F2386794074B4FC846D632C7409">
    <w:name w:val="AE129F2386794074B4FC846D632C7409"/>
    <w:rsid w:val="00CB7CFB"/>
  </w:style>
  <w:style w:type="paragraph" w:customStyle="1" w:styleId="560BAA47EA90488585351F6A0134F51A">
    <w:name w:val="560BAA47EA90488585351F6A0134F51A"/>
    <w:rsid w:val="00CB7C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8379BFE04F45DA913E3DC56E7E44F8">
    <w:name w:val="E18379BFE04F45DA913E3DC56E7E44F8"/>
    <w:rsid w:val="00CB7CFB"/>
  </w:style>
  <w:style w:type="paragraph" w:customStyle="1" w:styleId="15D725CBF6B446EB83E6F6A50E1A7E74">
    <w:name w:val="15D725CBF6B446EB83E6F6A50E1A7E74"/>
    <w:rsid w:val="00CB7CFB"/>
  </w:style>
  <w:style w:type="paragraph" w:customStyle="1" w:styleId="BE5C2CD4196F4E3AA17F3A91DF66FDA8">
    <w:name w:val="BE5C2CD4196F4E3AA17F3A91DF66FDA8"/>
    <w:rsid w:val="00CB7CFB"/>
  </w:style>
  <w:style w:type="paragraph" w:customStyle="1" w:styleId="C3EF06F53A0749458A6045CCDA9B82BD">
    <w:name w:val="C3EF06F53A0749458A6045CCDA9B82BD"/>
    <w:rsid w:val="00CB7CFB"/>
  </w:style>
  <w:style w:type="paragraph" w:customStyle="1" w:styleId="AE129F2386794074B4FC846D632C7409">
    <w:name w:val="AE129F2386794074B4FC846D632C7409"/>
    <w:rsid w:val="00CB7CFB"/>
  </w:style>
  <w:style w:type="paragraph" w:customStyle="1" w:styleId="560BAA47EA90488585351F6A0134F51A">
    <w:name w:val="560BAA47EA90488585351F6A0134F51A"/>
    <w:rsid w:val="00CB7C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2018 - 2019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14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خطة التحسين</vt:lpstr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التحسين</dc:title>
  <dc:subject>وحدة ادارة الجودة</dc:subject>
  <dc:creator>bin</dc:creator>
  <cp:lastModifiedBy>bin</cp:lastModifiedBy>
  <cp:revision>11</cp:revision>
  <dcterms:created xsi:type="dcterms:W3CDTF">2019-03-15T23:47:00Z</dcterms:created>
  <dcterms:modified xsi:type="dcterms:W3CDTF">2019-03-17T21:27:00Z</dcterms:modified>
</cp:coreProperties>
</file>