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val="en-GB" w:eastAsia="en-US"/>
        </w:rPr>
        <w:id w:val="-413012926"/>
        <w:docPartObj>
          <w:docPartGallery w:val="Cover Pages"/>
          <w:docPartUnique/>
        </w:docPartObj>
      </w:sdtPr>
      <w:sdtEndPr>
        <w:rPr>
          <w:rFonts w:ascii="Times New Roman" w:eastAsiaTheme="minorHAnsi" w:hAnsi="Times New Roman" w:cs="Times New Roman"/>
          <w:caps w:val="0"/>
          <w:sz w:val="28"/>
          <w:szCs w:val="28"/>
        </w:rPr>
      </w:sdtEndPr>
      <w:sdtContent>
        <w:tbl>
          <w:tblPr>
            <w:tblW w:w="5097" w:type="pct"/>
            <w:jc w:val="center"/>
            <w:tblLook w:val="04A0" w:firstRow="1" w:lastRow="0" w:firstColumn="1" w:lastColumn="0" w:noHBand="0" w:noVBand="1"/>
          </w:tblPr>
          <w:tblGrid>
            <w:gridCol w:w="10311"/>
          </w:tblGrid>
          <w:tr w:rsidR="00074D5E" w:rsidTr="00BC7949">
            <w:trPr>
              <w:trHeight w:val="3229"/>
              <w:jc w:val="center"/>
            </w:trPr>
            <w:tc>
              <w:tcPr>
                <w:tcW w:w="5000" w:type="pct"/>
              </w:tcPr>
              <w:p w:rsidR="00074D5E" w:rsidRDefault="00BC7949" w:rsidP="00BC7949">
                <w:pPr>
                  <w:pStyle w:val="NoSpacing"/>
                  <w:jc w:val="center"/>
                  <w:rPr>
                    <w:rFonts w:asciiTheme="majorHAnsi" w:eastAsiaTheme="majorEastAsia" w:hAnsiTheme="majorHAnsi" w:cstheme="majorBidi"/>
                    <w:caps/>
                  </w:rPr>
                </w:pPr>
                <w:r>
                  <w:rPr>
                    <w:noProof/>
                    <w:lang w:val="en-GB" w:eastAsia="en-GB"/>
                  </w:rPr>
                  <w:drawing>
                    <wp:anchor distT="0" distB="0" distL="114300" distR="114300" simplePos="0" relativeHeight="251661312" behindDoc="1" locked="0" layoutInCell="1" allowOverlap="1" wp14:anchorId="4F59E422" wp14:editId="4691DEFE">
                      <wp:simplePos x="0" y="0"/>
                      <wp:positionH relativeFrom="column">
                        <wp:posOffset>1270</wp:posOffset>
                      </wp:positionH>
                      <wp:positionV relativeFrom="paragraph">
                        <wp:posOffset>-384810</wp:posOffset>
                      </wp:positionV>
                      <wp:extent cx="1230085" cy="1118697"/>
                      <wp:effectExtent l="0" t="0" r="8255" b="5715"/>
                      <wp:wrapNone/>
                      <wp:docPr id="5" name="Picture 5" descr="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085" cy="111869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65248CAA" wp14:editId="46354028">
                      <wp:simplePos x="0" y="0"/>
                      <wp:positionH relativeFrom="column">
                        <wp:posOffset>5006975</wp:posOffset>
                      </wp:positionH>
                      <wp:positionV relativeFrom="paragraph">
                        <wp:posOffset>-272415</wp:posOffset>
                      </wp:positionV>
                      <wp:extent cx="1139302" cy="925286"/>
                      <wp:effectExtent l="0" t="0" r="0" b="0"/>
                      <wp:wrapNone/>
                      <wp:docPr id="4" name="Picture 4" descr="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2274" cy="9277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74D5E" w:rsidTr="00BC7949">
            <w:trPr>
              <w:trHeight w:val="1615"/>
              <w:jc w:val="center"/>
            </w:trPr>
            <w:sdt>
              <w:sdtPr>
                <w:rPr>
                  <w:rFonts w:asciiTheme="majorHAnsi" w:eastAsiaTheme="majorEastAsia" w:hAnsiTheme="majorHAnsi" w:cstheme="majorBidi"/>
                  <w:b/>
                  <w:bCs/>
                  <w:sz w:val="80"/>
                  <w:szCs w:val="80"/>
                </w:rPr>
                <w:alias w:val="Title"/>
                <w:id w:val="15524250"/>
                <w:placeholder>
                  <w:docPart w:val="4186996B0DDB4EA182EE319BDAFD44A9"/>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074D5E" w:rsidRPr="00BC7949" w:rsidRDefault="00BC7949" w:rsidP="00BC7949">
                    <w:pPr>
                      <w:pStyle w:val="NoSpacing"/>
                      <w:jc w:val="center"/>
                      <w:rPr>
                        <w:rFonts w:asciiTheme="majorHAnsi" w:eastAsiaTheme="majorEastAsia" w:hAnsiTheme="majorHAnsi" w:cstheme="majorBidi"/>
                        <w:b/>
                        <w:bCs/>
                        <w:sz w:val="80"/>
                        <w:szCs w:val="80"/>
                      </w:rPr>
                    </w:pPr>
                    <w:r w:rsidRPr="00BC7949">
                      <w:rPr>
                        <w:rFonts w:asciiTheme="majorHAnsi" w:eastAsiaTheme="majorEastAsia" w:hAnsiTheme="majorHAnsi" w:cstheme="majorBidi"/>
                        <w:b/>
                        <w:bCs/>
                        <w:sz w:val="80"/>
                        <w:szCs w:val="80"/>
                      </w:rPr>
                      <w:t>Education &amp; Learning Strategy</w:t>
                    </w:r>
                  </w:p>
                </w:tc>
              </w:sdtContent>
            </w:sdt>
          </w:tr>
          <w:tr w:rsidR="00074D5E" w:rsidTr="00BC7949">
            <w:trPr>
              <w:trHeight w:val="807"/>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074D5E" w:rsidRDefault="00BC7949" w:rsidP="00BC7949">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(2018 – 2020)</w:t>
                    </w:r>
                  </w:p>
                </w:tc>
              </w:sdtContent>
            </w:sdt>
          </w:tr>
          <w:tr w:rsidR="00074D5E" w:rsidTr="00BC7949">
            <w:trPr>
              <w:trHeight w:val="404"/>
              <w:jc w:val="center"/>
            </w:trPr>
            <w:tc>
              <w:tcPr>
                <w:tcW w:w="5000" w:type="pct"/>
                <w:vAlign w:val="center"/>
              </w:tcPr>
              <w:p w:rsidR="00074D5E" w:rsidRDefault="00074D5E">
                <w:pPr>
                  <w:pStyle w:val="NoSpacing"/>
                  <w:jc w:val="center"/>
                </w:pPr>
              </w:p>
            </w:tc>
          </w:tr>
          <w:tr w:rsidR="00074D5E" w:rsidTr="00BC7949">
            <w:trPr>
              <w:trHeight w:val="404"/>
              <w:jc w:val="center"/>
            </w:trPr>
            <w:tc>
              <w:tcPr>
                <w:tcW w:w="5000" w:type="pct"/>
                <w:vAlign w:val="center"/>
              </w:tcPr>
              <w:p w:rsidR="00074D5E" w:rsidRDefault="00A432C8">
                <w:pPr>
                  <w:pStyle w:val="NoSpacing"/>
                  <w:jc w:val="center"/>
                  <w:rPr>
                    <w:b/>
                    <w:bCs/>
                  </w:rPr>
                </w:pPr>
                <w:r>
                  <w:rPr>
                    <w:b/>
                    <w:bCs/>
                    <w:noProof/>
                    <w:lang w:val="en-GB" w:eastAsia="en-GB"/>
                  </w:rPr>
                  <w:drawing>
                    <wp:inline distT="0" distB="0" distL="0" distR="0" wp14:anchorId="03EB15AD" wp14:editId="6CAB4AD6">
                      <wp:extent cx="6410325" cy="34194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tc>
          </w:tr>
          <w:tr w:rsidR="00074D5E" w:rsidTr="00BC7949">
            <w:trPr>
              <w:trHeight w:val="404"/>
              <w:jc w:val="center"/>
            </w:trPr>
            <w:tc>
              <w:tcPr>
                <w:tcW w:w="5000" w:type="pct"/>
                <w:vAlign w:val="center"/>
              </w:tcPr>
              <w:p w:rsidR="00074D5E" w:rsidRDefault="00074D5E" w:rsidP="00BC7949">
                <w:pPr>
                  <w:pStyle w:val="NoSpacing"/>
                  <w:jc w:val="center"/>
                  <w:rPr>
                    <w:b/>
                    <w:bCs/>
                  </w:rPr>
                </w:pPr>
              </w:p>
            </w:tc>
          </w:tr>
        </w:tbl>
        <w:p w:rsidR="00074D5E" w:rsidRDefault="00074D5E"/>
        <w:p w:rsidR="00074D5E" w:rsidRDefault="00074D5E"/>
        <w:tbl>
          <w:tblPr>
            <w:tblpPr w:leftFromText="187" w:rightFromText="187" w:horzAnchor="margin" w:tblpXSpec="center" w:tblpYSpec="bottom"/>
            <w:tblW w:w="5000" w:type="pct"/>
            <w:tblLook w:val="04A0" w:firstRow="1" w:lastRow="0" w:firstColumn="1" w:lastColumn="0" w:noHBand="0" w:noVBand="1"/>
          </w:tblPr>
          <w:tblGrid>
            <w:gridCol w:w="8522"/>
          </w:tblGrid>
          <w:tr w:rsidR="00074D5E">
            <w:tc>
              <w:tcPr>
                <w:tcW w:w="5000" w:type="pct"/>
              </w:tcPr>
              <w:p w:rsidR="00074D5E" w:rsidRDefault="00074D5E">
                <w:pPr>
                  <w:pStyle w:val="NoSpacing"/>
                </w:pPr>
              </w:p>
            </w:tc>
          </w:tr>
        </w:tbl>
        <w:p w:rsidR="00074D5E" w:rsidRDefault="00074D5E"/>
        <w:p w:rsidR="00C15A95" w:rsidRPr="00826EF9" w:rsidRDefault="00826EF9" w:rsidP="0052672A">
          <w:pPr>
            <w:rPr>
              <w:rStyle w:val="A6"/>
              <w:rFonts w:ascii="Times New Roman" w:hAnsi="Times New Roman" w:cs="Times New Roman"/>
              <w:b/>
              <w:bCs/>
              <w:color w:val="FF0000"/>
              <w:sz w:val="32"/>
              <w:szCs w:val="32"/>
            </w:rPr>
          </w:pPr>
          <w:r w:rsidRPr="00826EF9">
            <w:rPr>
              <w:rStyle w:val="A6"/>
              <w:rFonts w:ascii="Times New Roman" w:hAnsi="Times New Roman" w:cs="Times New Roman"/>
              <w:b/>
              <w:bCs/>
              <w:color w:val="FF0000"/>
              <w:sz w:val="32"/>
              <w:szCs w:val="32"/>
            </w:rPr>
            <w:lastRenderedPageBreak/>
            <w:t>Faculty v</w:t>
          </w:r>
          <w:r w:rsidR="00C15A95" w:rsidRPr="00826EF9">
            <w:rPr>
              <w:rStyle w:val="A6"/>
              <w:rFonts w:ascii="Times New Roman" w:hAnsi="Times New Roman" w:cs="Times New Roman"/>
              <w:b/>
              <w:bCs/>
              <w:color w:val="FF0000"/>
              <w:sz w:val="32"/>
              <w:szCs w:val="32"/>
            </w:rPr>
            <w:t>ision:</w:t>
          </w:r>
        </w:p>
        <w:p w:rsidR="00C15A95" w:rsidRPr="00826EF9" w:rsidRDefault="00826EF9" w:rsidP="00D6578F">
          <w:pPr>
            <w:spacing w:line="360" w:lineRule="auto"/>
            <w:contextualSpacing/>
            <w:jc w:val="both"/>
            <w:rPr>
              <w:rStyle w:val="A6"/>
              <w:rFonts w:ascii="Times New Roman" w:hAnsi="Times New Roman" w:cs="Times New Roman"/>
              <w:sz w:val="28"/>
              <w:szCs w:val="28"/>
            </w:rPr>
          </w:pPr>
          <w:r w:rsidRPr="00826EF9">
            <w:rPr>
              <w:rStyle w:val="A6"/>
              <w:rFonts w:ascii="Times New Roman" w:hAnsi="Times New Roman" w:cs="Times New Roman"/>
              <w:sz w:val="28"/>
              <w:szCs w:val="28"/>
            </w:rPr>
            <w:t xml:space="preserve">The faculty of Pharmacy, </w:t>
          </w:r>
          <w:proofErr w:type="spellStart"/>
          <w:r w:rsidRPr="00826EF9">
            <w:rPr>
              <w:rStyle w:val="A6"/>
              <w:rFonts w:ascii="Times New Roman" w:hAnsi="Times New Roman" w:cs="Times New Roman"/>
              <w:sz w:val="28"/>
              <w:szCs w:val="28"/>
            </w:rPr>
            <w:t>Zagazig</w:t>
          </w:r>
          <w:proofErr w:type="spellEnd"/>
          <w:r w:rsidRPr="00826EF9">
            <w:rPr>
              <w:rStyle w:val="A6"/>
              <w:rFonts w:ascii="Times New Roman" w:hAnsi="Times New Roman" w:cs="Times New Roman"/>
              <w:sz w:val="28"/>
              <w:szCs w:val="28"/>
            </w:rPr>
            <w:t xml:space="preserve"> University vision is to be a regionally and globally accredited educational and research institute with a great contribution to the society. </w:t>
          </w:r>
        </w:p>
        <w:p w:rsidR="00C15A95" w:rsidRPr="00D6578F" w:rsidRDefault="00C15A95" w:rsidP="0052672A">
          <w:pPr>
            <w:rPr>
              <w:rStyle w:val="A6"/>
              <w:rFonts w:ascii="Times New Roman" w:hAnsi="Times New Roman" w:cs="Times New Roman"/>
              <w:b/>
              <w:bCs/>
              <w:color w:val="FF0000"/>
              <w:sz w:val="32"/>
              <w:szCs w:val="32"/>
            </w:rPr>
          </w:pPr>
          <w:r w:rsidRPr="00D6578F">
            <w:rPr>
              <w:rStyle w:val="A6"/>
              <w:rFonts w:ascii="Times New Roman" w:hAnsi="Times New Roman" w:cs="Times New Roman"/>
              <w:b/>
              <w:bCs/>
              <w:color w:val="FF0000"/>
              <w:sz w:val="32"/>
              <w:szCs w:val="32"/>
            </w:rPr>
            <w:t>Mission:</w:t>
          </w:r>
        </w:p>
        <w:p w:rsidR="00C15A95" w:rsidRDefault="00826EF9" w:rsidP="00D6578F">
          <w:pPr>
            <w:spacing w:line="360" w:lineRule="auto"/>
            <w:contextualSpacing/>
            <w:jc w:val="both"/>
            <w:rPr>
              <w:rStyle w:val="A6"/>
              <w:rFonts w:ascii="Times New Roman" w:hAnsi="Times New Roman" w:cs="Times New Roman"/>
              <w:b/>
              <w:bCs/>
              <w:sz w:val="32"/>
              <w:szCs w:val="32"/>
            </w:rPr>
          </w:pPr>
          <w:r w:rsidRPr="00826EF9">
            <w:rPr>
              <w:rStyle w:val="A6"/>
              <w:rFonts w:ascii="Times New Roman" w:hAnsi="Times New Roman" w:cs="Times New Roman"/>
              <w:sz w:val="28"/>
              <w:szCs w:val="28"/>
            </w:rPr>
            <w:t xml:space="preserve">The faculty of Pharmacy, </w:t>
          </w:r>
          <w:proofErr w:type="spellStart"/>
          <w:r w:rsidRPr="00826EF9">
            <w:rPr>
              <w:rStyle w:val="A6"/>
              <w:rFonts w:ascii="Times New Roman" w:hAnsi="Times New Roman" w:cs="Times New Roman"/>
              <w:sz w:val="28"/>
              <w:szCs w:val="28"/>
            </w:rPr>
            <w:t>Zagazig</w:t>
          </w:r>
          <w:proofErr w:type="spellEnd"/>
          <w:r w:rsidRPr="00826EF9">
            <w:rPr>
              <w:rStyle w:val="A6"/>
              <w:rFonts w:ascii="Times New Roman" w:hAnsi="Times New Roman" w:cs="Times New Roman"/>
              <w:sz w:val="28"/>
              <w:szCs w:val="28"/>
            </w:rPr>
            <w:t xml:space="preserve"> University</w:t>
          </w:r>
          <w:r>
            <w:rPr>
              <w:rStyle w:val="A6"/>
              <w:rFonts w:ascii="Times New Roman" w:hAnsi="Times New Roman" w:cs="Times New Roman"/>
              <w:sz w:val="28"/>
              <w:szCs w:val="28"/>
            </w:rPr>
            <w:t xml:space="preserve"> aims to provide the local and regional community with highly qualified, multidisciplinary and professional pharmacists with ethical values</w:t>
          </w:r>
          <w:r w:rsidR="00D6578F">
            <w:rPr>
              <w:rStyle w:val="A6"/>
              <w:rFonts w:ascii="Times New Roman" w:hAnsi="Times New Roman" w:cs="Times New Roman"/>
              <w:sz w:val="28"/>
              <w:szCs w:val="28"/>
            </w:rPr>
            <w:t xml:space="preserve"> and able to participate in the development of drug industry and quality assurance as well as contribute to a distinguished health service to the society. This is achieved through developing and upgrading the academic programs, teaching and learning methods, supporting various student activities, developing the abilities of the staff members, their assistants and administrative members, enhancing the oriented applied and scientific research and providing the continuous pharmaceutical education.</w:t>
          </w:r>
        </w:p>
        <w:p w:rsidR="00C15A95" w:rsidRDefault="00C15A95" w:rsidP="0052672A">
          <w:pPr>
            <w:rPr>
              <w:rStyle w:val="A6"/>
              <w:rFonts w:ascii="Times New Roman" w:hAnsi="Times New Roman" w:cs="Times New Roman"/>
              <w:b/>
              <w:bCs/>
              <w:sz w:val="32"/>
              <w:szCs w:val="32"/>
            </w:rPr>
          </w:pPr>
        </w:p>
        <w:p w:rsidR="00C15A95" w:rsidRDefault="00C15A95" w:rsidP="0052672A">
          <w:pPr>
            <w:rPr>
              <w:rStyle w:val="A6"/>
              <w:rFonts w:ascii="Times New Roman" w:hAnsi="Times New Roman" w:cs="Times New Roman"/>
              <w:b/>
              <w:bCs/>
              <w:sz w:val="32"/>
              <w:szCs w:val="32"/>
            </w:rPr>
          </w:pPr>
        </w:p>
        <w:p w:rsidR="00C15A95" w:rsidRDefault="00C15A95" w:rsidP="0052672A">
          <w:pPr>
            <w:rPr>
              <w:rStyle w:val="A6"/>
              <w:rFonts w:ascii="Times New Roman" w:hAnsi="Times New Roman" w:cs="Times New Roman"/>
              <w:b/>
              <w:bCs/>
              <w:sz w:val="32"/>
              <w:szCs w:val="32"/>
            </w:rPr>
          </w:pPr>
        </w:p>
        <w:p w:rsidR="00C15A95" w:rsidRDefault="00C15A95" w:rsidP="0052672A">
          <w:pPr>
            <w:rPr>
              <w:rStyle w:val="A6"/>
              <w:rFonts w:ascii="Times New Roman" w:hAnsi="Times New Roman" w:cs="Times New Roman"/>
              <w:b/>
              <w:bCs/>
              <w:sz w:val="32"/>
              <w:szCs w:val="32"/>
            </w:rPr>
          </w:pPr>
        </w:p>
        <w:p w:rsidR="00C15A95" w:rsidRDefault="00C15A95" w:rsidP="0052672A">
          <w:pPr>
            <w:rPr>
              <w:rStyle w:val="A6"/>
              <w:rFonts w:ascii="Times New Roman" w:hAnsi="Times New Roman" w:cs="Times New Roman"/>
              <w:b/>
              <w:bCs/>
              <w:sz w:val="32"/>
              <w:szCs w:val="32"/>
            </w:rPr>
          </w:pPr>
        </w:p>
        <w:p w:rsidR="00C15A95" w:rsidRDefault="00C15A95" w:rsidP="0052672A">
          <w:pPr>
            <w:rPr>
              <w:rStyle w:val="A6"/>
              <w:rFonts w:ascii="Times New Roman" w:hAnsi="Times New Roman" w:cs="Times New Roman"/>
              <w:b/>
              <w:bCs/>
              <w:sz w:val="32"/>
              <w:szCs w:val="32"/>
            </w:rPr>
          </w:pPr>
        </w:p>
        <w:p w:rsidR="00C15A95" w:rsidRDefault="00C15A95" w:rsidP="0052672A">
          <w:pPr>
            <w:rPr>
              <w:rStyle w:val="A6"/>
              <w:rFonts w:ascii="Times New Roman" w:hAnsi="Times New Roman" w:cs="Times New Roman"/>
              <w:b/>
              <w:bCs/>
              <w:sz w:val="32"/>
              <w:szCs w:val="32"/>
            </w:rPr>
          </w:pPr>
        </w:p>
        <w:p w:rsidR="00C15A95" w:rsidRDefault="00C15A95" w:rsidP="0052672A">
          <w:pPr>
            <w:rPr>
              <w:rStyle w:val="A6"/>
              <w:rFonts w:ascii="Times New Roman" w:hAnsi="Times New Roman" w:cs="Times New Roman"/>
              <w:b/>
              <w:bCs/>
              <w:sz w:val="32"/>
              <w:szCs w:val="32"/>
            </w:rPr>
          </w:pPr>
        </w:p>
        <w:p w:rsidR="00C15A95" w:rsidRDefault="00C15A95" w:rsidP="0052672A">
          <w:pPr>
            <w:rPr>
              <w:rStyle w:val="A6"/>
              <w:rFonts w:ascii="Times New Roman" w:hAnsi="Times New Roman" w:cs="Times New Roman"/>
              <w:b/>
              <w:bCs/>
              <w:sz w:val="32"/>
              <w:szCs w:val="32"/>
            </w:rPr>
          </w:pPr>
        </w:p>
        <w:p w:rsidR="00C5370C" w:rsidRDefault="00C5370C" w:rsidP="0052672A">
          <w:pPr>
            <w:rPr>
              <w:rStyle w:val="A6"/>
              <w:rFonts w:ascii="Times New Roman" w:hAnsi="Times New Roman" w:cs="Times New Roman"/>
              <w:b/>
              <w:bCs/>
              <w:sz w:val="32"/>
              <w:szCs w:val="32"/>
            </w:rPr>
          </w:pPr>
        </w:p>
        <w:p w:rsidR="0052672A" w:rsidRPr="002A544B" w:rsidRDefault="0052672A" w:rsidP="0052672A">
          <w:pPr>
            <w:rPr>
              <w:rStyle w:val="A6"/>
              <w:rFonts w:ascii="Times New Roman" w:hAnsi="Times New Roman" w:cs="Times New Roman"/>
              <w:color w:val="FF0000"/>
              <w:sz w:val="28"/>
              <w:szCs w:val="28"/>
            </w:rPr>
          </w:pPr>
          <w:r w:rsidRPr="002A544B">
            <w:rPr>
              <w:rStyle w:val="A6"/>
              <w:rFonts w:ascii="Times New Roman" w:hAnsi="Times New Roman" w:cs="Times New Roman"/>
              <w:b/>
              <w:bCs/>
              <w:color w:val="FF0000"/>
              <w:sz w:val="32"/>
              <w:szCs w:val="32"/>
            </w:rPr>
            <w:lastRenderedPageBreak/>
            <w:t>Introduction:</w:t>
          </w:r>
        </w:p>
        <w:p w:rsidR="00C5370C" w:rsidRPr="00C5370C" w:rsidRDefault="00C5370C" w:rsidP="007B4311">
          <w:pPr>
            <w:autoSpaceDE w:val="0"/>
            <w:autoSpaceDN w:val="0"/>
            <w:adjustRightInd w:val="0"/>
            <w:spacing w:after="0" w:line="360" w:lineRule="auto"/>
            <w:ind w:firstLine="720"/>
            <w:jc w:val="both"/>
            <w:rPr>
              <w:rStyle w:val="A6"/>
              <w:rFonts w:ascii="Times New Roman" w:hAnsi="Times New Roman" w:cs="Times New Roman"/>
              <w:color w:val="auto"/>
              <w:sz w:val="28"/>
              <w:szCs w:val="28"/>
            </w:rPr>
          </w:pPr>
          <w:r w:rsidRPr="009E681B">
            <w:rPr>
              <w:rStyle w:val="A6"/>
              <w:rFonts w:ascii="Times New Roman" w:hAnsi="Times New Roman" w:cs="Times New Roman"/>
              <w:sz w:val="28"/>
              <w:szCs w:val="28"/>
            </w:rPr>
            <w:t xml:space="preserve">The practice of pharmacy, pharmaceutical science, and education are undergoing global changes. Extended and new roles for pharmacists, as providers of health care services and as scientists, are increasingly being recognised and valued. </w:t>
          </w:r>
          <w:r w:rsidRPr="009E681B">
            <w:rPr>
              <w:rFonts w:ascii="Times New Roman" w:hAnsi="Times New Roman" w:cs="Times New Roman"/>
              <w:sz w:val="28"/>
              <w:szCs w:val="28"/>
            </w:rPr>
            <w:t>Pharmacists are</w:t>
          </w:r>
          <w:r>
            <w:rPr>
              <w:rFonts w:ascii="Times New Roman" w:hAnsi="Times New Roman" w:cs="Times New Roman"/>
              <w:sz w:val="28"/>
              <w:szCs w:val="28"/>
            </w:rPr>
            <w:t xml:space="preserve"> considered as</w:t>
          </w:r>
          <w:r w:rsidRPr="009E681B">
            <w:rPr>
              <w:rFonts w:ascii="Times New Roman" w:hAnsi="Times New Roman" w:cs="Times New Roman"/>
              <w:sz w:val="28"/>
              <w:szCs w:val="28"/>
            </w:rPr>
            <w:t xml:space="preserve"> medicines experts who possess a unique and complex body of knowledge and</w:t>
          </w:r>
          <w:r>
            <w:rPr>
              <w:rFonts w:ascii="Times New Roman" w:hAnsi="Times New Roman" w:cs="Times New Roman"/>
              <w:sz w:val="28"/>
              <w:szCs w:val="28"/>
            </w:rPr>
            <w:t xml:space="preserve"> </w:t>
          </w:r>
          <w:r w:rsidRPr="009E681B">
            <w:rPr>
              <w:rFonts w:ascii="Times New Roman" w:hAnsi="Times New Roman" w:cs="Times New Roman"/>
              <w:sz w:val="28"/>
              <w:szCs w:val="28"/>
            </w:rPr>
            <w:t>skills</w:t>
          </w:r>
          <w:r>
            <w:rPr>
              <w:rFonts w:ascii="Times New Roman" w:hAnsi="Times New Roman" w:cs="Times New Roman"/>
              <w:sz w:val="28"/>
              <w:szCs w:val="28"/>
            </w:rPr>
            <w:t>.</w:t>
          </w:r>
        </w:p>
        <w:p w:rsidR="002F485F" w:rsidRDefault="007B4311" w:rsidP="00443CA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Since a</w:t>
          </w:r>
          <w:r w:rsidR="00C5370C" w:rsidRPr="009E681B">
            <w:rPr>
              <w:rFonts w:ascii="Times New Roman" w:hAnsi="Times New Roman" w:cs="Times New Roman"/>
              <w:sz w:val="28"/>
              <w:szCs w:val="28"/>
            </w:rPr>
            <w:t xml:space="preserve"> competent practitioner workforce is an essential pre-requisite </w:t>
          </w:r>
          <w:r>
            <w:rPr>
              <w:rFonts w:ascii="Times New Roman" w:hAnsi="Times New Roman" w:cs="Times New Roman"/>
              <w:sz w:val="28"/>
              <w:szCs w:val="28"/>
            </w:rPr>
            <w:t>for all health care professions, so</w:t>
          </w:r>
          <w:r w:rsidR="00C5370C" w:rsidRPr="009E681B">
            <w:rPr>
              <w:rFonts w:ascii="Times New Roman" w:hAnsi="Times New Roman" w:cs="Times New Roman"/>
              <w:sz w:val="28"/>
              <w:szCs w:val="28"/>
            </w:rPr>
            <w:t xml:space="preserve"> pharmacy</w:t>
          </w:r>
          <w:r>
            <w:rPr>
              <w:rFonts w:ascii="Times New Roman" w:hAnsi="Times New Roman" w:cs="Times New Roman"/>
              <w:sz w:val="28"/>
              <w:szCs w:val="28"/>
            </w:rPr>
            <w:t xml:space="preserve"> programs must be designed</w:t>
          </w:r>
          <w:r w:rsidR="00A3358B">
            <w:rPr>
              <w:rFonts w:ascii="Times New Roman" w:hAnsi="Times New Roman" w:cs="Times New Roman"/>
              <w:sz w:val="28"/>
              <w:szCs w:val="28"/>
            </w:rPr>
            <w:t xml:space="preserve"> based on</w:t>
          </w:r>
          <w:r>
            <w:rPr>
              <w:rFonts w:ascii="Times New Roman" w:hAnsi="Times New Roman" w:cs="Times New Roman"/>
              <w:sz w:val="28"/>
              <w:szCs w:val="28"/>
            </w:rPr>
            <w:t xml:space="preserve"> </w:t>
          </w:r>
          <w:r w:rsidR="00C5370C" w:rsidRPr="009E681B">
            <w:rPr>
              <w:rFonts w:ascii="Times New Roman" w:hAnsi="Times New Roman" w:cs="Times New Roman"/>
              <w:sz w:val="28"/>
              <w:szCs w:val="28"/>
            </w:rPr>
            <w:t>competences</w:t>
          </w:r>
          <w:r w:rsidR="00A3358B">
            <w:rPr>
              <w:rFonts w:ascii="Times New Roman" w:hAnsi="Times New Roman" w:cs="Times New Roman"/>
              <w:sz w:val="28"/>
              <w:szCs w:val="28"/>
            </w:rPr>
            <w:t xml:space="preserve"> in addition to knowledge. Pharmacy program must integrate knowledge,</w:t>
          </w:r>
          <w:r w:rsidR="00A3358B" w:rsidRPr="00A3358B">
            <w:rPr>
              <w:rFonts w:ascii="Times New Roman" w:hAnsi="Times New Roman" w:cs="Times New Roman"/>
              <w:sz w:val="28"/>
              <w:szCs w:val="28"/>
            </w:rPr>
            <w:t xml:space="preserve"> </w:t>
          </w:r>
          <w:r w:rsidR="00A3358B">
            <w:rPr>
              <w:rFonts w:ascii="Times New Roman" w:hAnsi="Times New Roman" w:cs="Times New Roman"/>
              <w:sz w:val="28"/>
              <w:szCs w:val="28"/>
            </w:rPr>
            <w:t>skills (</w:t>
          </w:r>
          <w:r w:rsidR="00A3358B" w:rsidRPr="009E681B">
            <w:rPr>
              <w:rFonts w:ascii="Times New Roman" w:hAnsi="Times New Roman" w:cs="Times New Roman"/>
              <w:sz w:val="28"/>
              <w:szCs w:val="28"/>
            </w:rPr>
            <w:t xml:space="preserve">critical thinking, problem solving, communication, mathematical skills, </w:t>
          </w:r>
          <w:r w:rsidR="00A3358B" w:rsidRPr="009E681B">
            <w:rPr>
              <w:rFonts w:ascii="Times New Roman" w:hAnsi="Times New Roman" w:cs="Times New Roman"/>
              <w:sz w:val="28"/>
              <w:szCs w:val="28"/>
            </w:rPr>
            <w:t>and information</w:t>
          </w:r>
          <w:r w:rsidR="00A3358B" w:rsidRPr="009E681B">
            <w:rPr>
              <w:rFonts w:ascii="Times New Roman" w:hAnsi="Times New Roman" w:cs="Times New Roman"/>
              <w:sz w:val="28"/>
              <w:szCs w:val="28"/>
            </w:rPr>
            <w:t xml:space="preserve"> </w:t>
          </w:r>
          <w:r w:rsidR="00A3358B">
            <w:rPr>
              <w:rFonts w:ascii="Times New Roman" w:hAnsi="Times New Roman" w:cs="Times New Roman"/>
              <w:sz w:val="28"/>
              <w:szCs w:val="28"/>
            </w:rPr>
            <w:t>management) and attitudes &amp; values (</w:t>
          </w:r>
          <w:r w:rsidR="00A3358B" w:rsidRPr="009E681B">
            <w:rPr>
              <w:rFonts w:ascii="Times New Roman" w:hAnsi="Times New Roman" w:cs="Times New Roman"/>
              <w:sz w:val="28"/>
              <w:szCs w:val="28"/>
            </w:rPr>
            <w:t>professionalism, in</w:t>
          </w:r>
          <w:r w:rsidR="00A3358B">
            <w:rPr>
              <w:rFonts w:ascii="Times New Roman" w:hAnsi="Times New Roman" w:cs="Times New Roman"/>
              <w:sz w:val="28"/>
              <w:szCs w:val="28"/>
            </w:rPr>
            <w:t>tegrity, caring, responsibility and</w:t>
          </w:r>
          <w:r w:rsidR="00A3358B" w:rsidRPr="009E681B">
            <w:rPr>
              <w:rFonts w:ascii="Times New Roman" w:hAnsi="Times New Roman" w:cs="Times New Roman"/>
              <w:sz w:val="28"/>
              <w:szCs w:val="28"/>
            </w:rPr>
            <w:t xml:space="preserve"> ethics</w:t>
          </w:r>
          <w:r w:rsidR="00A3358B">
            <w:rPr>
              <w:rFonts w:ascii="Times New Roman" w:hAnsi="Times New Roman" w:cs="Times New Roman"/>
              <w:sz w:val="28"/>
              <w:szCs w:val="28"/>
            </w:rPr>
            <w:t xml:space="preserve">). </w:t>
          </w:r>
          <w:r w:rsidR="00A3358B" w:rsidRPr="009E681B">
            <w:rPr>
              <w:rFonts w:ascii="Times New Roman" w:hAnsi="Times New Roman" w:cs="Times New Roman"/>
              <w:sz w:val="28"/>
              <w:szCs w:val="28"/>
            </w:rPr>
            <w:t xml:space="preserve">It </w:t>
          </w:r>
          <w:r w:rsidR="00A3358B">
            <w:rPr>
              <w:rFonts w:ascii="Times New Roman" w:hAnsi="Times New Roman" w:cs="Times New Roman"/>
              <w:sz w:val="28"/>
              <w:szCs w:val="28"/>
            </w:rPr>
            <w:t xml:space="preserve">must </w:t>
          </w:r>
          <w:r w:rsidR="00A3358B" w:rsidRPr="009E681B">
            <w:rPr>
              <w:rFonts w:ascii="Times New Roman" w:hAnsi="Times New Roman" w:cs="Times New Roman"/>
              <w:sz w:val="28"/>
              <w:szCs w:val="28"/>
            </w:rPr>
            <w:t>support a culture of lifelong learning and development in the pharmacy profession</w:t>
          </w:r>
          <w:r w:rsidR="00A3358B">
            <w:rPr>
              <w:rFonts w:ascii="Times New Roman" w:hAnsi="Times New Roman" w:cs="Times New Roman"/>
              <w:sz w:val="28"/>
              <w:szCs w:val="28"/>
            </w:rPr>
            <w:t>.</w:t>
          </w:r>
          <w:r w:rsidR="00443CAA">
            <w:rPr>
              <w:rFonts w:ascii="Times New Roman" w:hAnsi="Times New Roman" w:cs="Times New Roman"/>
              <w:sz w:val="28"/>
              <w:szCs w:val="28"/>
            </w:rPr>
            <w:t xml:space="preserve"> This can be achieved through the </w:t>
          </w:r>
          <w:r w:rsidR="00443CAA" w:rsidRPr="009E681B">
            <w:rPr>
              <w:rFonts w:ascii="Times New Roman" w:hAnsi="Times New Roman" w:cs="Times New Roman"/>
              <w:sz w:val="28"/>
              <w:szCs w:val="28"/>
            </w:rPr>
            <w:t>use of active teaching and learning methodologies: simulations, laboratories, fieldwork, reading journals, case study</w:t>
          </w:r>
          <w:r w:rsidR="00443CAA">
            <w:rPr>
              <w:rFonts w:ascii="Times New Roman" w:hAnsi="Times New Roman" w:cs="Times New Roman"/>
              <w:sz w:val="28"/>
              <w:szCs w:val="28"/>
            </w:rPr>
            <w:t xml:space="preserve"> and others. </w:t>
          </w:r>
          <w:r w:rsidR="002F485F">
            <w:rPr>
              <w:rFonts w:ascii="Times New Roman" w:hAnsi="Times New Roman" w:cs="Times New Roman"/>
              <w:sz w:val="28"/>
              <w:szCs w:val="28"/>
            </w:rPr>
            <w:t xml:space="preserve">Usually, there are some constraints for </w:t>
          </w:r>
          <w:r w:rsidR="002F485F" w:rsidRPr="002F485F">
            <w:rPr>
              <w:rFonts w:ascii="Times New Roman" w:hAnsi="Times New Roman" w:cs="Times New Roman"/>
              <w:sz w:val="28"/>
              <w:szCs w:val="28"/>
            </w:rPr>
            <w:t>the</w:t>
          </w:r>
          <w:r w:rsidR="002F485F">
            <w:rPr>
              <w:rFonts w:ascii="Times New Roman" w:hAnsi="Times New Roman" w:cs="Times New Roman"/>
              <w:sz w:val="28"/>
              <w:szCs w:val="28"/>
            </w:rPr>
            <w:t xml:space="preserve"> effective</w:t>
          </w:r>
          <w:r w:rsidR="002F485F" w:rsidRPr="002F485F">
            <w:rPr>
              <w:rFonts w:ascii="Times New Roman" w:hAnsi="Times New Roman" w:cs="Times New Roman"/>
              <w:sz w:val="28"/>
              <w:szCs w:val="28"/>
            </w:rPr>
            <w:t xml:space="preserve"> management of educational programs</w:t>
          </w:r>
          <w:r w:rsidR="002F485F">
            <w:rPr>
              <w:rFonts w:ascii="Times New Roman" w:hAnsi="Times New Roman" w:cs="Times New Roman"/>
              <w:sz w:val="28"/>
              <w:szCs w:val="28"/>
            </w:rPr>
            <w:t>:</w:t>
          </w:r>
        </w:p>
        <w:p w:rsidR="00443CAA" w:rsidRPr="009E681B" w:rsidRDefault="002F485F" w:rsidP="00443CA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en-GB"/>
            </w:rPr>
            <w:drawing>
              <wp:inline distT="0" distB="0" distL="0" distR="0" wp14:anchorId="0262EE67" wp14:editId="2860A63C">
                <wp:extent cx="5562600" cy="3076575"/>
                <wp:effectExtent l="0" t="114300" r="0" b="14287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r>
            <w:rPr>
              <w:rFonts w:ascii="Times New Roman" w:hAnsi="Times New Roman" w:cs="Times New Roman"/>
              <w:sz w:val="28"/>
              <w:szCs w:val="28"/>
            </w:rPr>
            <w:t xml:space="preserve"> </w:t>
          </w:r>
        </w:p>
        <w:p w:rsidR="002A544B" w:rsidRPr="002A544B" w:rsidRDefault="002A544B" w:rsidP="002A544B">
          <w:pPr>
            <w:spacing w:after="0" w:line="360" w:lineRule="auto"/>
            <w:rPr>
              <w:rFonts w:ascii="Times New Roman" w:hAnsi="Times New Roman" w:cs="Times New Roman"/>
              <w:b/>
              <w:bCs/>
              <w:color w:val="FF0000"/>
              <w:sz w:val="32"/>
              <w:szCs w:val="32"/>
            </w:rPr>
          </w:pPr>
          <w:r w:rsidRPr="002A544B">
            <w:rPr>
              <w:rFonts w:ascii="Times New Roman" w:hAnsi="Times New Roman" w:cs="Times New Roman"/>
              <w:b/>
              <w:bCs/>
              <w:color w:val="FF0000"/>
              <w:sz w:val="32"/>
              <w:szCs w:val="32"/>
            </w:rPr>
            <w:lastRenderedPageBreak/>
            <w:t>Our current</w:t>
          </w:r>
          <w:r w:rsidRPr="00343DB2">
            <w:rPr>
              <w:rFonts w:ascii="Times New Roman" w:hAnsi="Times New Roman" w:cs="Times New Roman"/>
              <w:b/>
              <w:bCs/>
              <w:color w:val="FF0000"/>
              <w:sz w:val="32"/>
              <w:szCs w:val="32"/>
            </w:rPr>
            <w:t xml:space="preserve"> programs</w:t>
          </w:r>
          <w:r w:rsidRPr="002A544B">
            <w:rPr>
              <w:rFonts w:ascii="Times New Roman" w:hAnsi="Times New Roman" w:cs="Times New Roman"/>
              <w:b/>
              <w:bCs/>
              <w:color w:val="FF0000"/>
              <w:sz w:val="32"/>
              <w:szCs w:val="32"/>
            </w:rPr>
            <w:t xml:space="preserve"> features</w:t>
          </w:r>
          <w:r w:rsidRPr="00343DB2">
            <w:rPr>
              <w:rFonts w:ascii="Times New Roman" w:hAnsi="Times New Roman" w:cs="Times New Roman"/>
              <w:b/>
              <w:bCs/>
              <w:color w:val="FF0000"/>
              <w:sz w:val="32"/>
              <w:szCs w:val="32"/>
            </w:rPr>
            <w:t xml:space="preserve"> include</w:t>
          </w:r>
          <w:r w:rsidRPr="002A544B">
            <w:rPr>
              <w:rFonts w:ascii="Times New Roman" w:hAnsi="Times New Roman" w:cs="Times New Roman"/>
              <w:b/>
              <w:bCs/>
              <w:color w:val="FF0000"/>
              <w:sz w:val="32"/>
              <w:szCs w:val="32"/>
            </w:rPr>
            <w:t>:</w:t>
          </w:r>
        </w:p>
        <w:p w:rsidR="002A544B" w:rsidRPr="002A544B" w:rsidRDefault="002A544B" w:rsidP="002A544B">
          <w:pPr>
            <w:numPr>
              <w:ilvl w:val="2"/>
              <w:numId w:val="13"/>
            </w:numPr>
            <w:tabs>
              <w:tab w:val="left" w:pos="284"/>
            </w:tabs>
            <w:spacing w:after="0" w:line="360" w:lineRule="auto"/>
            <w:ind w:left="0" w:firstLine="0"/>
            <w:rPr>
              <w:rFonts w:ascii="Times New Roman" w:hAnsi="Times New Roman" w:cs="Times New Roman"/>
              <w:sz w:val="28"/>
              <w:szCs w:val="28"/>
            </w:rPr>
          </w:pPr>
          <w:r w:rsidRPr="002A544B">
            <w:rPr>
              <w:rFonts w:ascii="Times New Roman" w:hAnsi="Times New Roman" w:cs="Times New Roman"/>
              <w:sz w:val="28"/>
              <w:szCs w:val="28"/>
            </w:rPr>
            <w:t>Subject based, Teacher centered approach</w:t>
          </w:r>
        </w:p>
        <w:p w:rsidR="002A544B" w:rsidRPr="002A544B" w:rsidRDefault="002A544B" w:rsidP="002A544B">
          <w:pPr>
            <w:numPr>
              <w:ilvl w:val="2"/>
              <w:numId w:val="13"/>
            </w:numPr>
            <w:tabs>
              <w:tab w:val="left" w:pos="284"/>
            </w:tabs>
            <w:spacing w:after="0" w:line="360" w:lineRule="auto"/>
            <w:ind w:left="0" w:firstLine="0"/>
            <w:rPr>
              <w:rFonts w:ascii="Times New Roman" w:hAnsi="Times New Roman" w:cs="Times New Roman"/>
              <w:sz w:val="28"/>
              <w:szCs w:val="28"/>
            </w:rPr>
          </w:pPr>
          <w:r w:rsidRPr="002A544B">
            <w:rPr>
              <w:rFonts w:ascii="Times New Roman" w:hAnsi="Times New Roman" w:cs="Times New Roman"/>
              <w:sz w:val="28"/>
              <w:szCs w:val="28"/>
            </w:rPr>
            <w:t>Focused on large contents of “Basic Sciences”</w:t>
          </w:r>
        </w:p>
        <w:p w:rsidR="002A544B" w:rsidRPr="002A544B" w:rsidRDefault="002A544B" w:rsidP="002A544B">
          <w:pPr>
            <w:numPr>
              <w:ilvl w:val="2"/>
              <w:numId w:val="13"/>
            </w:numPr>
            <w:tabs>
              <w:tab w:val="left" w:pos="284"/>
            </w:tabs>
            <w:spacing w:after="0" w:line="360" w:lineRule="auto"/>
            <w:ind w:left="0" w:firstLine="0"/>
            <w:rPr>
              <w:rFonts w:ascii="Times New Roman" w:hAnsi="Times New Roman" w:cs="Times New Roman"/>
              <w:sz w:val="28"/>
              <w:szCs w:val="28"/>
            </w:rPr>
          </w:pPr>
          <w:r w:rsidRPr="002A544B">
            <w:rPr>
              <w:rFonts w:ascii="Times New Roman" w:hAnsi="Times New Roman" w:cs="Times New Roman"/>
              <w:sz w:val="28"/>
              <w:szCs w:val="28"/>
            </w:rPr>
            <w:t>No clear competencies, No well-articulated objectives</w:t>
          </w:r>
        </w:p>
        <w:p w:rsidR="002A544B" w:rsidRPr="002A544B" w:rsidRDefault="002A544B" w:rsidP="002A544B">
          <w:pPr>
            <w:numPr>
              <w:ilvl w:val="2"/>
              <w:numId w:val="13"/>
            </w:numPr>
            <w:tabs>
              <w:tab w:val="left" w:pos="284"/>
            </w:tabs>
            <w:spacing w:after="0" w:line="360" w:lineRule="auto"/>
            <w:ind w:left="0" w:firstLine="0"/>
            <w:rPr>
              <w:rFonts w:ascii="Times New Roman" w:hAnsi="Times New Roman" w:cs="Times New Roman"/>
              <w:sz w:val="28"/>
              <w:szCs w:val="28"/>
            </w:rPr>
          </w:pPr>
          <w:r w:rsidRPr="002A544B">
            <w:rPr>
              <w:rFonts w:ascii="Times New Roman" w:hAnsi="Times New Roman" w:cs="Times New Roman"/>
              <w:sz w:val="28"/>
              <w:szCs w:val="28"/>
            </w:rPr>
            <w:t>Mostly lecture-based, and passive student learning</w:t>
          </w:r>
        </w:p>
        <w:p w:rsidR="002A544B" w:rsidRPr="002A544B" w:rsidRDefault="002A544B" w:rsidP="002A544B">
          <w:pPr>
            <w:numPr>
              <w:ilvl w:val="2"/>
              <w:numId w:val="13"/>
            </w:numPr>
            <w:tabs>
              <w:tab w:val="left" w:pos="284"/>
            </w:tabs>
            <w:spacing w:after="0" w:line="360" w:lineRule="auto"/>
            <w:ind w:left="0" w:firstLine="0"/>
            <w:rPr>
              <w:rFonts w:ascii="Times New Roman" w:hAnsi="Times New Roman" w:cs="Times New Roman"/>
              <w:sz w:val="28"/>
              <w:szCs w:val="28"/>
            </w:rPr>
          </w:pPr>
          <w:r w:rsidRPr="002A544B">
            <w:rPr>
              <w:rFonts w:ascii="Times New Roman" w:hAnsi="Times New Roman" w:cs="Times New Roman"/>
              <w:sz w:val="28"/>
              <w:szCs w:val="28"/>
            </w:rPr>
            <w:t>Minor active learning</w:t>
          </w:r>
        </w:p>
        <w:p w:rsidR="002A544B" w:rsidRPr="002A544B" w:rsidRDefault="002A544B" w:rsidP="002A544B">
          <w:pPr>
            <w:numPr>
              <w:ilvl w:val="2"/>
              <w:numId w:val="13"/>
            </w:numPr>
            <w:tabs>
              <w:tab w:val="left" w:pos="284"/>
            </w:tabs>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Course</w:t>
          </w:r>
          <w:r w:rsidRPr="002A544B">
            <w:rPr>
              <w:rFonts w:ascii="Times New Roman" w:hAnsi="Times New Roman" w:cs="Times New Roman"/>
              <w:sz w:val="28"/>
              <w:szCs w:val="28"/>
            </w:rPr>
            <w:t xml:space="preserve"> material may not be related to real-life issues, </w:t>
          </w:r>
          <w:r>
            <w:rPr>
              <w:rFonts w:ascii="Times New Roman" w:hAnsi="Times New Roman" w:cs="Times New Roman"/>
              <w:sz w:val="28"/>
              <w:szCs w:val="28"/>
            </w:rPr>
            <w:t xml:space="preserve">and </w:t>
          </w:r>
          <w:r w:rsidRPr="002A544B">
            <w:rPr>
              <w:rFonts w:ascii="Times New Roman" w:hAnsi="Times New Roman" w:cs="Times New Roman"/>
              <w:sz w:val="28"/>
              <w:szCs w:val="28"/>
            </w:rPr>
            <w:t>applications are not included during teaching.</w:t>
          </w:r>
        </w:p>
        <w:p w:rsidR="002A544B" w:rsidRPr="00F16CD7" w:rsidRDefault="002A544B" w:rsidP="00BA0041">
          <w:pPr>
            <w:numPr>
              <w:ilvl w:val="2"/>
              <w:numId w:val="13"/>
            </w:numPr>
            <w:tabs>
              <w:tab w:val="left" w:pos="284"/>
            </w:tabs>
            <w:spacing w:after="0" w:line="360" w:lineRule="auto"/>
            <w:ind w:left="0" w:firstLine="0"/>
            <w:rPr>
              <w:rFonts w:ascii="Times New Roman" w:hAnsi="Times New Roman" w:cs="Times New Roman"/>
              <w:sz w:val="28"/>
              <w:szCs w:val="28"/>
            </w:rPr>
          </w:pPr>
          <w:r w:rsidRPr="002A544B">
            <w:rPr>
              <w:rFonts w:ascii="Times New Roman" w:hAnsi="Times New Roman" w:cs="Times New Roman"/>
              <w:sz w:val="28"/>
              <w:szCs w:val="28"/>
            </w:rPr>
            <w:t>Assessment is variable and may not match the intended outcomes.</w:t>
          </w:r>
        </w:p>
        <w:p w:rsidR="007C46F7" w:rsidRPr="007C238C" w:rsidRDefault="007C46F7" w:rsidP="007C46F7">
          <w:pPr>
            <w:autoSpaceDE w:val="0"/>
            <w:autoSpaceDN w:val="0"/>
            <w:adjustRightInd w:val="0"/>
            <w:spacing w:before="3" w:after="0" w:line="360" w:lineRule="auto"/>
            <w:jc w:val="both"/>
            <w:rPr>
              <w:rFonts w:ascii="Times New Roman" w:hAnsi="Times New Roman" w:cs="Times New Roman"/>
              <w:b/>
              <w:bCs/>
              <w:color w:val="FF0000"/>
              <w:sz w:val="32"/>
              <w:szCs w:val="32"/>
            </w:rPr>
          </w:pPr>
          <w:r w:rsidRPr="007C238C">
            <w:rPr>
              <w:rFonts w:ascii="Times New Roman" w:hAnsi="Times New Roman" w:cs="Times New Roman"/>
              <w:b/>
              <w:bCs/>
              <w:color w:val="FF0000"/>
              <w:sz w:val="32"/>
              <w:szCs w:val="32"/>
            </w:rPr>
            <w:t>Strategic goal:</w:t>
          </w:r>
        </w:p>
        <w:p w:rsidR="007C46F7" w:rsidRPr="009E681B" w:rsidRDefault="007C46F7" w:rsidP="007C46F7">
          <w:pPr>
            <w:autoSpaceDE w:val="0"/>
            <w:autoSpaceDN w:val="0"/>
            <w:adjustRightInd w:val="0"/>
            <w:spacing w:before="3" w:after="0" w:line="360" w:lineRule="auto"/>
            <w:jc w:val="both"/>
            <w:rPr>
              <w:rFonts w:ascii="Times New Roman" w:hAnsi="Times New Roman" w:cs="Times New Roman"/>
              <w:sz w:val="28"/>
              <w:szCs w:val="28"/>
            </w:rPr>
          </w:pPr>
          <w:r>
            <w:rPr>
              <w:rFonts w:ascii="Times New Roman" w:hAnsi="Times New Roman" w:cs="Times New Roman"/>
              <w:sz w:val="28"/>
              <w:szCs w:val="28"/>
            </w:rPr>
            <w:t>Provide our students with</w:t>
          </w:r>
          <w:r w:rsidR="00704019">
            <w:rPr>
              <w:rFonts w:ascii="Times New Roman" w:hAnsi="Times New Roman" w:cs="Times New Roman"/>
              <w:sz w:val="28"/>
              <w:szCs w:val="28"/>
            </w:rPr>
            <w:t xml:space="preserve"> well</w:t>
          </w:r>
          <w:r w:rsidR="00BA0041">
            <w:rPr>
              <w:rFonts w:ascii="Times New Roman" w:hAnsi="Times New Roman" w:cs="Times New Roman"/>
              <w:sz w:val="28"/>
              <w:szCs w:val="28"/>
            </w:rPr>
            <w:t>-</w:t>
          </w:r>
          <w:r w:rsidR="00704019">
            <w:rPr>
              <w:rFonts w:ascii="Times New Roman" w:hAnsi="Times New Roman" w:cs="Times New Roman"/>
              <w:sz w:val="28"/>
              <w:szCs w:val="28"/>
            </w:rPr>
            <w:t>defined</w:t>
          </w:r>
          <w:r>
            <w:rPr>
              <w:rFonts w:ascii="Times New Roman" w:hAnsi="Times New Roman" w:cs="Times New Roman"/>
              <w:sz w:val="28"/>
              <w:szCs w:val="28"/>
            </w:rPr>
            <w:t xml:space="preserve"> competency-based programs.</w:t>
          </w:r>
        </w:p>
        <w:p w:rsidR="007C46F7" w:rsidRPr="007C238C" w:rsidRDefault="007C46F7" w:rsidP="007C46F7">
          <w:pPr>
            <w:autoSpaceDE w:val="0"/>
            <w:autoSpaceDN w:val="0"/>
            <w:adjustRightInd w:val="0"/>
            <w:spacing w:before="3" w:after="0" w:line="360" w:lineRule="auto"/>
            <w:jc w:val="both"/>
            <w:rPr>
              <w:rFonts w:ascii="Times New Roman" w:hAnsi="Times New Roman" w:cs="Times New Roman"/>
              <w:b/>
              <w:bCs/>
              <w:color w:val="FF0000"/>
              <w:sz w:val="32"/>
              <w:szCs w:val="32"/>
            </w:rPr>
          </w:pPr>
          <w:r w:rsidRPr="007C238C">
            <w:rPr>
              <w:rFonts w:ascii="Times New Roman" w:hAnsi="Times New Roman" w:cs="Times New Roman"/>
              <w:b/>
              <w:bCs/>
              <w:color w:val="FF0000"/>
              <w:sz w:val="32"/>
              <w:szCs w:val="32"/>
            </w:rPr>
            <w:t>Strategic objectives:</w:t>
          </w:r>
        </w:p>
        <w:p w:rsidR="00443CAA" w:rsidRPr="00704019" w:rsidRDefault="007C46F7" w:rsidP="007C46F7">
          <w:pPr>
            <w:pStyle w:val="ListParagraph"/>
            <w:numPr>
              <w:ilvl w:val="0"/>
              <w:numId w:val="9"/>
            </w:numPr>
            <w:autoSpaceDE w:val="0"/>
            <w:autoSpaceDN w:val="0"/>
            <w:adjustRightInd w:val="0"/>
            <w:spacing w:after="0" w:line="360" w:lineRule="auto"/>
            <w:ind w:left="284" w:hanging="284"/>
            <w:jc w:val="both"/>
            <w:rPr>
              <w:rFonts w:ascii="Times New Roman" w:hAnsi="Times New Roman" w:cs="Times New Roman"/>
              <w:sz w:val="28"/>
              <w:szCs w:val="28"/>
            </w:rPr>
          </w:pPr>
          <w:r w:rsidRPr="00704019">
            <w:rPr>
              <w:rFonts w:ascii="Times New Roman" w:hAnsi="Times New Roman" w:cs="Times New Roman"/>
              <w:b/>
              <w:bCs/>
              <w:color w:val="000000"/>
              <w:sz w:val="28"/>
              <w:szCs w:val="28"/>
              <w:shd w:val="clear" w:color="auto" w:fill="FFFFFF"/>
            </w:rPr>
            <w:t>Identify the present level of skills delivered by the courses and skill gap analysis according to the published NARs for pharmacy education (2017):</w:t>
          </w:r>
        </w:p>
        <w:tbl>
          <w:tblPr>
            <w:tblStyle w:val="TableGrid"/>
            <w:tblW w:w="9640" w:type="dxa"/>
            <w:tblInd w:w="-601" w:type="dxa"/>
            <w:tblLook w:val="04A0" w:firstRow="1" w:lastRow="0" w:firstColumn="1" w:lastColumn="0" w:noHBand="0" w:noVBand="1"/>
          </w:tblPr>
          <w:tblGrid>
            <w:gridCol w:w="4820"/>
            <w:gridCol w:w="2126"/>
            <w:gridCol w:w="1418"/>
            <w:gridCol w:w="1276"/>
          </w:tblGrid>
          <w:tr w:rsidR="008C3D1C" w:rsidTr="00AE2245">
            <w:tc>
              <w:tcPr>
                <w:tcW w:w="4820" w:type="dxa"/>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b/>
                    <w:bCs/>
                    <w:color w:val="000000"/>
                    <w:sz w:val="28"/>
                    <w:szCs w:val="28"/>
                    <w:shd w:val="clear" w:color="auto" w:fill="FFFFFF"/>
                  </w:rPr>
                </w:pPr>
                <w:r w:rsidRPr="008C3D1C">
                  <w:rPr>
                    <w:rFonts w:ascii="Times New Roman" w:hAnsi="Times New Roman" w:cs="Times New Roman"/>
                    <w:b/>
                    <w:bCs/>
                    <w:color w:val="000000"/>
                    <w:sz w:val="28"/>
                    <w:szCs w:val="28"/>
                    <w:shd w:val="clear" w:color="auto" w:fill="FFFFFF"/>
                  </w:rPr>
                  <w:t>Action</w:t>
                </w:r>
              </w:p>
            </w:tc>
            <w:tc>
              <w:tcPr>
                <w:tcW w:w="2126" w:type="dxa"/>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b/>
                    <w:bCs/>
                    <w:color w:val="000000"/>
                    <w:sz w:val="28"/>
                    <w:szCs w:val="28"/>
                    <w:shd w:val="clear" w:color="auto" w:fill="FFFFFF"/>
                  </w:rPr>
                </w:pPr>
                <w:r w:rsidRPr="008C3D1C">
                  <w:rPr>
                    <w:rFonts w:ascii="Times New Roman" w:hAnsi="Times New Roman" w:cs="Times New Roman"/>
                    <w:b/>
                    <w:bCs/>
                    <w:color w:val="000000"/>
                    <w:sz w:val="28"/>
                    <w:szCs w:val="28"/>
                    <w:shd w:val="clear" w:color="auto" w:fill="FFFFFF"/>
                  </w:rPr>
                  <w:t>Responsibility</w:t>
                </w:r>
              </w:p>
            </w:tc>
            <w:tc>
              <w:tcPr>
                <w:tcW w:w="1418" w:type="dxa"/>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b/>
                    <w:bCs/>
                    <w:color w:val="000000"/>
                    <w:sz w:val="28"/>
                    <w:szCs w:val="28"/>
                    <w:shd w:val="clear" w:color="auto" w:fill="FFFFFF"/>
                  </w:rPr>
                </w:pPr>
                <w:r w:rsidRPr="008C3D1C">
                  <w:rPr>
                    <w:rFonts w:ascii="Times New Roman" w:hAnsi="Times New Roman" w:cs="Times New Roman"/>
                    <w:b/>
                    <w:bCs/>
                    <w:color w:val="000000"/>
                    <w:sz w:val="28"/>
                    <w:szCs w:val="28"/>
                    <w:shd w:val="clear" w:color="auto" w:fill="FFFFFF"/>
                  </w:rPr>
                  <w:t>Duration</w:t>
                </w:r>
              </w:p>
            </w:tc>
            <w:tc>
              <w:tcPr>
                <w:tcW w:w="1276" w:type="dxa"/>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b/>
                    <w:bCs/>
                    <w:color w:val="000000"/>
                    <w:sz w:val="28"/>
                    <w:szCs w:val="28"/>
                    <w:shd w:val="clear" w:color="auto" w:fill="FFFFFF"/>
                  </w:rPr>
                </w:pPr>
                <w:r w:rsidRPr="008C3D1C">
                  <w:rPr>
                    <w:rFonts w:ascii="Times New Roman" w:hAnsi="Times New Roman" w:cs="Times New Roman"/>
                    <w:b/>
                    <w:bCs/>
                    <w:color w:val="000000"/>
                    <w:sz w:val="28"/>
                    <w:szCs w:val="28"/>
                    <w:shd w:val="clear" w:color="auto" w:fill="FFFFFF"/>
                  </w:rPr>
                  <w:t>Budget</w:t>
                </w:r>
              </w:p>
            </w:tc>
          </w:tr>
          <w:tr w:rsidR="008C3D1C" w:rsidTr="00AE2245">
            <w:tc>
              <w:tcPr>
                <w:tcW w:w="4820" w:type="dxa"/>
              </w:tcPr>
              <w:p w:rsidR="008C3D1C" w:rsidRPr="008C3D1C" w:rsidRDefault="008C3D1C" w:rsidP="00AE2245">
                <w:pPr>
                  <w:autoSpaceDE w:val="0"/>
                  <w:autoSpaceDN w:val="0"/>
                  <w:adjustRightInd w:val="0"/>
                  <w:spacing w:before="3" w:line="360" w:lineRule="auto"/>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 xml:space="preserve">Orient teaching staff members with the published NARs for pharmacy education </w:t>
                </w:r>
              </w:p>
            </w:tc>
            <w:tc>
              <w:tcPr>
                <w:tcW w:w="2126" w:type="dxa"/>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Head of quality unit</w:t>
                </w:r>
              </w:p>
            </w:tc>
            <w:tc>
              <w:tcPr>
                <w:tcW w:w="1418" w:type="dxa"/>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Sep</w:t>
                </w:r>
                <w:r w:rsidR="00BA0041">
                  <w:rPr>
                    <w:rFonts w:ascii="Times New Roman" w:hAnsi="Times New Roman" w:cs="Times New Roman"/>
                    <w:color w:val="000000"/>
                    <w:sz w:val="28"/>
                    <w:szCs w:val="28"/>
                    <w:shd w:val="clear" w:color="auto" w:fill="FFFFFF"/>
                  </w:rPr>
                  <w:t>-2018</w:t>
                </w:r>
              </w:p>
            </w:tc>
            <w:tc>
              <w:tcPr>
                <w:tcW w:w="1276" w:type="dxa"/>
              </w:tcPr>
              <w:p w:rsidR="008C3D1C" w:rsidRPr="008C3D1C" w:rsidRDefault="008C3D1C" w:rsidP="008C3D1C">
                <w:pPr>
                  <w:pStyle w:val="ListParagraph"/>
                  <w:autoSpaceDE w:val="0"/>
                  <w:autoSpaceDN w:val="0"/>
                  <w:adjustRightInd w:val="0"/>
                  <w:spacing w:before="3" w:line="360" w:lineRule="auto"/>
                  <w:ind w:left="0"/>
                  <w:jc w:val="center"/>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w:t>
                </w:r>
              </w:p>
            </w:tc>
          </w:tr>
          <w:tr w:rsidR="008C3D1C" w:rsidTr="00AE2245">
            <w:tc>
              <w:tcPr>
                <w:tcW w:w="4820" w:type="dxa"/>
              </w:tcPr>
              <w:p w:rsidR="008C3D1C" w:rsidRPr="008C3D1C" w:rsidRDefault="008C3D1C" w:rsidP="00AE2245">
                <w:pPr>
                  <w:autoSpaceDE w:val="0"/>
                  <w:autoSpaceDN w:val="0"/>
                  <w:adjustRightInd w:val="0"/>
                  <w:spacing w:before="3" w:line="360" w:lineRule="auto"/>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Undertake a comprehensive curriculum review of both undergraduate programs according to the required 12 competencies for pharmacy education</w:t>
                </w:r>
              </w:p>
            </w:tc>
            <w:tc>
              <w:tcPr>
                <w:tcW w:w="2126" w:type="dxa"/>
                <w:vMerge w:val="restart"/>
              </w:tcPr>
              <w:p w:rsidR="008C3D1C" w:rsidRPr="008C3D1C" w:rsidRDefault="008C3D1C" w:rsidP="00AE2245">
                <w:pPr>
                  <w:pStyle w:val="ListParagraph"/>
                  <w:numPr>
                    <w:ilvl w:val="0"/>
                    <w:numId w:val="5"/>
                  </w:numPr>
                  <w:tabs>
                    <w:tab w:val="left" w:pos="176"/>
                    <w:tab w:val="left" w:pos="317"/>
                  </w:tabs>
                  <w:autoSpaceDE w:val="0"/>
                  <w:autoSpaceDN w:val="0"/>
                  <w:adjustRightInd w:val="0"/>
                  <w:spacing w:before="3" w:line="360" w:lineRule="auto"/>
                  <w:ind w:left="34" w:hanging="23"/>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Head of quality unit</w:t>
                </w:r>
              </w:p>
              <w:p w:rsidR="008C3D1C" w:rsidRPr="008C3D1C" w:rsidRDefault="008C3D1C" w:rsidP="00AE2245">
                <w:pPr>
                  <w:pStyle w:val="ListParagraph"/>
                  <w:numPr>
                    <w:ilvl w:val="0"/>
                    <w:numId w:val="5"/>
                  </w:numPr>
                  <w:tabs>
                    <w:tab w:val="left" w:pos="317"/>
                  </w:tabs>
                  <w:autoSpaceDE w:val="0"/>
                  <w:autoSpaceDN w:val="0"/>
                  <w:adjustRightInd w:val="0"/>
                  <w:spacing w:before="3" w:line="360" w:lineRule="auto"/>
                  <w:ind w:left="34" w:hanging="23"/>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Head</w:t>
                </w:r>
                <w:r>
                  <w:rPr>
                    <w:rFonts w:ascii="Times New Roman" w:hAnsi="Times New Roman" w:cs="Times New Roman"/>
                    <w:color w:val="000000"/>
                    <w:sz w:val="28"/>
                    <w:szCs w:val="28"/>
                    <w:shd w:val="clear" w:color="auto" w:fill="FFFFFF"/>
                  </w:rPr>
                  <w:t>s</w:t>
                </w:r>
                <w:r w:rsidRPr="008C3D1C">
                  <w:rPr>
                    <w:rFonts w:ascii="Times New Roman" w:hAnsi="Times New Roman" w:cs="Times New Roman"/>
                    <w:color w:val="000000"/>
                    <w:sz w:val="28"/>
                    <w:szCs w:val="28"/>
                    <w:shd w:val="clear" w:color="auto" w:fill="FFFFFF"/>
                  </w:rPr>
                  <w:t xml:space="preserve"> of departments</w:t>
                </w:r>
              </w:p>
              <w:p w:rsidR="008C3D1C" w:rsidRPr="008C3D1C" w:rsidRDefault="008C3D1C" w:rsidP="00AE2245">
                <w:pPr>
                  <w:pStyle w:val="ListParagraph"/>
                  <w:numPr>
                    <w:ilvl w:val="0"/>
                    <w:numId w:val="5"/>
                  </w:numPr>
                  <w:tabs>
                    <w:tab w:val="left" w:pos="317"/>
                  </w:tabs>
                  <w:autoSpaceDE w:val="0"/>
                  <w:autoSpaceDN w:val="0"/>
                  <w:adjustRightInd w:val="0"/>
                  <w:spacing w:before="3" w:line="360" w:lineRule="auto"/>
                  <w:ind w:left="34" w:hanging="23"/>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Teaching staffs</w:t>
                </w:r>
              </w:p>
            </w:tc>
            <w:tc>
              <w:tcPr>
                <w:tcW w:w="1418" w:type="dxa"/>
                <w:vMerge w:val="restart"/>
              </w:tcPr>
              <w:p w:rsidR="008C3D1C" w:rsidRPr="008C3D1C" w:rsidRDefault="008C3D1C" w:rsidP="00BA0041">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Sep – Oct (2018)</w:t>
                </w:r>
              </w:p>
            </w:tc>
            <w:tc>
              <w:tcPr>
                <w:tcW w:w="1276" w:type="dxa"/>
                <w:vMerge w:val="restart"/>
              </w:tcPr>
              <w:p w:rsidR="008C3D1C" w:rsidRPr="008C3D1C" w:rsidRDefault="008C3D1C" w:rsidP="008C3D1C">
                <w:pPr>
                  <w:pStyle w:val="ListParagraph"/>
                  <w:autoSpaceDE w:val="0"/>
                  <w:autoSpaceDN w:val="0"/>
                  <w:adjustRightInd w:val="0"/>
                  <w:spacing w:before="3" w:line="360" w:lineRule="auto"/>
                  <w:ind w:left="0"/>
                  <w:jc w:val="center"/>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w:t>
                </w:r>
              </w:p>
            </w:tc>
          </w:tr>
          <w:tr w:rsidR="008C3D1C" w:rsidTr="00AE2245">
            <w:tc>
              <w:tcPr>
                <w:tcW w:w="4820" w:type="dxa"/>
              </w:tcPr>
              <w:p w:rsidR="008C3D1C" w:rsidRPr="008C3D1C" w:rsidRDefault="008C3D1C" w:rsidP="00AE2245">
                <w:pPr>
                  <w:autoSpaceDE w:val="0"/>
                  <w:autoSpaceDN w:val="0"/>
                  <w:adjustRightInd w:val="0"/>
                  <w:spacing w:before="3" w:line="360" w:lineRule="auto"/>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Prepare a skill gap matrix demonstrating the distribution of courses along with the required 12 competencies</w:t>
                </w:r>
              </w:p>
            </w:tc>
            <w:tc>
              <w:tcPr>
                <w:tcW w:w="2126" w:type="dxa"/>
                <w:vMerge/>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c>
              <w:tcPr>
                <w:tcW w:w="1418" w:type="dxa"/>
                <w:vMerge/>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c>
              <w:tcPr>
                <w:tcW w:w="1276" w:type="dxa"/>
                <w:vMerge/>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r>
          <w:tr w:rsidR="008C3D1C" w:rsidTr="00AE2245">
            <w:tc>
              <w:tcPr>
                <w:tcW w:w="4820" w:type="dxa"/>
              </w:tcPr>
              <w:p w:rsidR="008C3D1C" w:rsidRPr="008C3D1C" w:rsidRDefault="008C3D1C" w:rsidP="00AE2245">
                <w:pPr>
                  <w:autoSpaceDE w:val="0"/>
                  <w:autoSpaceDN w:val="0"/>
                  <w:adjustRightInd w:val="0"/>
                  <w:spacing w:before="3" w:line="360" w:lineRule="auto"/>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 xml:space="preserve">Determine the needs for implementing the competencies key elements in the taught courses     </w:t>
                </w:r>
              </w:p>
            </w:tc>
            <w:tc>
              <w:tcPr>
                <w:tcW w:w="2126" w:type="dxa"/>
                <w:vMerge/>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c>
              <w:tcPr>
                <w:tcW w:w="1418" w:type="dxa"/>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Oct</w:t>
                </w:r>
                <w:r w:rsidRPr="008C3D1C">
                  <w:rPr>
                    <w:rFonts w:ascii="Times New Roman" w:hAnsi="Times New Roman" w:cs="Times New Roman"/>
                    <w:color w:val="000000"/>
                    <w:sz w:val="28"/>
                    <w:szCs w:val="28"/>
                    <w:shd w:val="clear" w:color="auto" w:fill="FFFFFF"/>
                  </w:rPr>
                  <w:t>– 2018</w:t>
                </w:r>
              </w:p>
            </w:tc>
            <w:tc>
              <w:tcPr>
                <w:tcW w:w="1276" w:type="dxa"/>
              </w:tcPr>
              <w:p w:rsidR="008C3D1C" w:rsidRPr="008C3D1C" w:rsidRDefault="008C3D1C"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8C3D1C">
                  <w:rPr>
                    <w:rFonts w:ascii="Times New Roman" w:hAnsi="Times New Roman" w:cs="Times New Roman"/>
                    <w:color w:val="000000"/>
                    <w:sz w:val="28"/>
                    <w:szCs w:val="28"/>
                    <w:shd w:val="clear" w:color="auto" w:fill="FFFFFF"/>
                  </w:rPr>
                  <w:t>00,000</w:t>
                </w:r>
              </w:p>
            </w:tc>
          </w:tr>
        </w:tbl>
        <w:p w:rsidR="009522D3" w:rsidRPr="009522D3" w:rsidRDefault="009522D3" w:rsidP="009522D3">
          <w:pPr>
            <w:pStyle w:val="ListParagraph"/>
            <w:numPr>
              <w:ilvl w:val="0"/>
              <w:numId w:val="9"/>
            </w:numPr>
            <w:ind w:left="284" w:hanging="284"/>
            <w:rPr>
              <w:rFonts w:ascii="Times New Roman" w:hAnsi="Times New Roman" w:cs="Times New Roman"/>
              <w:sz w:val="28"/>
              <w:szCs w:val="28"/>
            </w:rPr>
          </w:pPr>
          <w:r w:rsidRPr="009522D3">
            <w:rPr>
              <w:rFonts w:ascii="Times New Roman" w:hAnsi="Times New Roman" w:cs="Times New Roman"/>
              <w:b/>
              <w:bCs/>
              <w:color w:val="000000"/>
              <w:sz w:val="28"/>
              <w:szCs w:val="28"/>
              <w:shd w:val="clear" w:color="auto" w:fill="FFFFFF"/>
            </w:rPr>
            <w:lastRenderedPageBreak/>
            <w:t xml:space="preserve">Induce different active learning strategies as new teaching methods:  </w:t>
          </w:r>
        </w:p>
        <w:tbl>
          <w:tblPr>
            <w:tblStyle w:val="TableGrid"/>
            <w:tblW w:w="9640" w:type="dxa"/>
            <w:tblInd w:w="-601" w:type="dxa"/>
            <w:tblLook w:val="04A0" w:firstRow="1" w:lastRow="0" w:firstColumn="1" w:lastColumn="0" w:noHBand="0" w:noVBand="1"/>
          </w:tblPr>
          <w:tblGrid>
            <w:gridCol w:w="4764"/>
            <w:gridCol w:w="2123"/>
            <w:gridCol w:w="1417"/>
            <w:gridCol w:w="1336"/>
          </w:tblGrid>
          <w:tr w:rsidR="009522D3" w:rsidTr="00AE2245">
            <w:tc>
              <w:tcPr>
                <w:tcW w:w="4820" w:type="dxa"/>
              </w:tcPr>
              <w:p w:rsidR="009522D3" w:rsidRPr="008E3C41" w:rsidRDefault="009522D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9522D3" w:rsidRPr="008E3C41" w:rsidRDefault="009522D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9522D3" w:rsidRPr="008E3C41" w:rsidRDefault="009522D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9522D3" w:rsidRPr="008E3C41" w:rsidRDefault="009522D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9522D3" w:rsidTr="00AE2245">
            <w:tc>
              <w:tcPr>
                <w:tcW w:w="4820" w:type="dxa"/>
              </w:tcPr>
              <w:p w:rsidR="009522D3" w:rsidRPr="008C3D1C" w:rsidRDefault="009522D3" w:rsidP="00AE2245">
                <w:pPr>
                  <w:spacing w:line="360" w:lineRule="auto"/>
                  <w:jc w:val="both"/>
                  <w:rPr>
                    <w:rFonts w:ascii="Times New Roman" w:hAnsi="Times New Roman" w:cs="Times New Roman"/>
                    <w:sz w:val="28"/>
                    <w:szCs w:val="28"/>
                  </w:rPr>
                </w:pPr>
                <w:r w:rsidRPr="008C3D1C">
                  <w:rPr>
                    <w:rFonts w:ascii="Times New Roman" w:hAnsi="Times New Roman" w:cs="Times New Roman"/>
                    <w:sz w:val="28"/>
                    <w:szCs w:val="28"/>
                  </w:rPr>
                  <w:t xml:space="preserve">Arrange at least one workshop per year about new teaching methods for pharmacy students, active learning strategies, </w:t>
                </w:r>
                <w:proofErr w:type="spellStart"/>
                <w:r w:rsidRPr="008C3D1C">
                  <w:rPr>
                    <w:rFonts w:ascii="Times New Roman" w:hAnsi="Times New Roman" w:cs="Times New Roman"/>
                    <w:sz w:val="28"/>
                    <w:szCs w:val="28"/>
                  </w:rPr>
                  <w:t>etc</w:t>
                </w:r>
                <w:proofErr w:type="spellEnd"/>
                <w:r w:rsidRPr="008C3D1C">
                  <w:rPr>
                    <w:rFonts w:ascii="Times New Roman" w:hAnsi="Times New Roman" w:cs="Times New Roman"/>
                    <w:sz w:val="28"/>
                    <w:szCs w:val="28"/>
                  </w:rPr>
                  <w:t xml:space="preserve">… </w:t>
                </w:r>
              </w:p>
            </w:tc>
            <w:tc>
              <w:tcPr>
                <w:tcW w:w="2126" w:type="dxa"/>
              </w:tcPr>
              <w:p w:rsidR="009522D3" w:rsidRPr="008C3D1C" w:rsidRDefault="009522D3"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Dean</w:t>
                </w:r>
              </w:p>
              <w:p w:rsidR="009522D3" w:rsidRPr="008C3D1C" w:rsidRDefault="009522D3"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Vice dean for students affairs</w:t>
                </w:r>
              </w:p>
              <w:p w:rsidR="009522D3" w:rsidRPr="008C3D1C" w:rsidRDefault="009522D3"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Head of quality unit</w:t>
                </w:r>
              </w:p>
            </w:tc>
            <w:tc>
              <w:tcPr>
                <w:tcW w:w="1418" w:type="dxa"/>
              </w:tcPr>
              <w:p w:rsidR="009522D3" w:rsidRPr="008C3D1C"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Oct</w:t>
                </w:r>
                <w:r w:rsidRPr="008C3D1C">
                  <w:rPr>
                    <w:rFonts w:ascii="Times New Roman" w:hAnsi="Times New Roman" w:cs="Times New Roman"/>
                    <w:color w:val="000000"/>
                    <w:sz w:val="28"/>
                    <w:szCs w:val="28"/>
                    <w:shd w:val="clear" w:color="auto" w:fill="FFFFFF"/>
                  </w:rPr>
                  <w:t>– 2018</w:t>
                </w:r>
              </w:p>
              <w:p w:rsidR="009522D3" w:rsidRPr="008C3D1C"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Sep -2019</w:t>
                </w:r>
              </w:p>
            </w:tc>
            <w:tc>
              <w:tcPr>
                <w:tcW w:w="1276" w:type="dxa"/>
              </w:tcPr>
              <w:p w:rsidR="009522D3" w:rsidRPr="008C3D1C"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3000/year</w:t>
                </w:r>
              </w:p>
            </w:tc>
          </w:tr>
          <w:tr w:rsidR="009522D3" w:rsidTr="00AE2245">
            <w:tc>
              <w:tcPr>
                <w:tcW w:w="4820" w:type="dxa"/>
              </w:tcPr>
              <w:p w:rsidR="009522D3" w:rsidRPr="008C3D1C" w:rsidRDefault="009522D3" w:rsidP="00AE2245">
                <w:pPr>
                  <w:spacing w:line="360" w:lineRule="auto"/>
                  <w:jc w:val="both"/>
                  <w:rPr>
                    <w:rFonts w:ascii="Times New Roman" w:hAnsi="Times New Roman" w:cs="Times New Roman"/>
                    <w:sz w:val="28"/>
                    <w:szCs w:val="28"/>
                  </w:rPr>
                </w:pPr>
                <w:r w:rsidRPr="008C3D1C">
                  <w:rPr>
                    <w:rFonts w:ascii="Times New Roman" w:hAnsi="Times New Roman" w:cs="Times New Roman"/>
                    <w:sz w:val="28"/>
                    <w:szCs w:val="28"/>
                  </w:rPr>
                  <w:t>Mentor teaching staffs during the implementation of active learning in their teaching</w:t>
                </w:r>
              </w:p>
            </w:tc>
            <w:tc>
              <w:tcPr>
                <w:tcW w:w="2126" w:type="dxa"/>
              </w:tcPr>
              <w:p w:rsidR="009522D3" w:rsidRPr="008C3D1C" w:rsidRDefault="009522D3" w:rsidP="00AE2245">
                <w:pPr>
                  <w:pStyle w:val="ListParagraph"/>
                  <w:autoSpaceDE w:val="0"/>
                  <w:autoSpaceDN w:val="0"/>
                  <w:adjustRightInd w:val="0"/>
                  <w:spacing w:before="3" w:line="360" w:lineRule="auto"/>
                  <w:ind w:left="317"/>
                  <w:jc w:val="both"/>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Head of quality unit</w:t>
                </w:r>
              </w:p>
            </w:tc>
            <w:tc>
              <w:tcPr>
                <w:tcW w:w="1418" w:type="dxa"/>
              </w:tcPr>
              <w:p w:rsidR="009522D3" w:rsidRPr="008C3D1C"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2018</w:t>
                </w:r>
                <w:r w:rsidRPr="008C3D1C">
                  <w:rPr>
                    <w:rFonts w:ascii="Times New Roman" w:hAnsi="Times New Roman" w:cs="Times New Roman"/>
                    <w:color w:val="000000"/>
                    <w:sz w:val="28"/>
                    <w:szCs w:val="28"/>
                    <w:shd w:val="clear" w:color="auto" w:fill="FFFFFF"/>
                  </w:rPr>
                  <w:t>- 2020</w:t>
                </w:r>
              </w:p>
            </w:tc>
            <w:tc>
              <w:tcPr>
                <w:tcW w:w="1276" w:type="dxa"/>
              </w:tcPr>
              <w:p w:rsidR="009522D3" w:rsidRPr="008C3D1C" w:rsidRDefault="009522D3" w:rsidP="00AE2245">
                <w:pPr>
                  <w:pStyle w:val="ListParagraph"/>
                  <w:autoSpaceDE w:val="0"/>
                  <w:autoSpaceDN w:val="0"/>
                  <w:adjustRightInd w:val="0"/>
                  <w:spacing w:before="3" w:line="360" w:lineRule="auto"/>
                  <w:ind w:left="0"/>
                  <w:jc w:val="center"/>
                  <w:rPr>
                    <w:rFonts w:ascii="Times New Roman" w:hAnsi="Times New Roman" w:cs="Times New Roman"/>
                    <w:color w:val="000000"/>
                    <w:sz w:val="28"/>
                    <w:szCs w:val="28"/>
                    <w:shd w:val="clear" w:color="auto" w:fill="FFFFFF"/>
                  </w:rPr>
                </w:pPr>
                <w:r w:rsidRPr="008C3D1C">
                  <w:rPr>
                    <w:rFonts w:ascii="Times New Roman" w:hAnsi="Times New Roman" w:cs="Times New Roman"/>
                    <w:color w:val="000000"/>
                    <w:sz w:val="28"/>
                    <w:szCs w:val="28"/>
                    <w:shd w:val="clear" w:color="auto" w:fill="FFFFFF"/>
                  </w:rPr>
                  <w:t>-</w:t>
                </w:r>
              </w:p>
            </w:tc>
          </w:tr>
        </w:tbl>
        <w:p w:rsidR="007C46F7" w:rsidRDefault="007C46F7" w:rsidP="007C46F7">
          <w:pPr>
            <w:pStyle w:val="ListParagraph"/>
            <w:autoSpaceDE w:val="0"/>
            <w:autoSpaceDN w:val="0"/>
            <w:adjustRightInd w:val="0"/>
            <w:spacing w:after="0" w:line="360" w:lineRule="auto"/>
            <w:ind w:left="284"/>
            <w:jc w:val="both"/>
            <w:rPr>
              <w:rFonts w:ascii="Times New Roman" w:hAnsi="Times New Roman" w:cs="Times New Roman"/>
              <w:sz w:val="28"/>
              <w:szCs w:val="28"/>
            </w:rPr>
          </w:pPr>
        </w:p>
        <w:p w:rsidR="009522D3" w:rsidRPr="009522D3" w:rsidRDefault="009522D3" w:rsidP="009522D3">
          <w:pPr>
            <w:pStyle w:val="ListParagraph"/>
            <w:numPr>
              <w:ilvl w:val="0"/>
              <w:numId w:val="9"/>
            </w:numPr>
            <w:autoSpaceDE w:val="0"/>
            <w:autoSpaceDN w:val="0"/>
            <w:adjustRightInd w:val="0"/>
            <w:spacing w:before="3" w:after="0" w:line="360" w:lineRule="auto"/>
            <w:ind w:left="284" w:hanging="284"/>
            <w:jc w:val="both"/>
            <w:rPr>
              <w:rFonts w:ascii="Times New Roman" w:hAnsi="Times New Roman" w:cs="Times New Roman"/>
              <w:b/>
              <w:bCs/>
              <w:color w:val="000000"/>
              <w:sz w:val="28"/>
              <w:szCs w:val="28"/>
              <w:shd w:val="clear" w:color="auto" w:fill="FFFFFF"/>
            </w:rPr>
          </w:pPr>
          <w:r w:rsidRPr="009522D3">
            <w:rPr>
              <w:rFonts w:ascii="Times New Roman" w:hAnsi="Times New Roman" w:cs="Times New Roman"/>
              <w:b/>
              <w:bCs/>
              <w:color w:val="000000"/>
              <w:sz w:val="28"/>
              <w:szCs w:val="28"/>
              <w:shd w:val="clear" w:color="auto" w:fill="FFFFFF"/>
            </w:rPr>
            <w:t>Ensure that assessment is central to program design, valid and reliably measures the stated competencies:</w:t>
          </w:r>
        </w:p>
        <w:tbl>
          <w:tblPr>
            <w:tblStyle w:val="TableGrid"/>
            <w:tblW w:w="9640" w:type="dxa"/>
            <w:tblInd w:w="-601" w:type="dxa"/>
            <w:tblLook w:val="04A0" w:firstRow="1" w:lastRow="0" w:firstColumn="1" w:lastColumn="0" w:noHBand="0" w:noVBand="1"/>
          </w:tblPr>
          <w:tblGrid>
            <w:gridCol w:w="4820"/>
            <w:gridCol w:w="2126"/>
            <w:gridCol w:w="1418"/>
            <w:gridCol w:w="1276"/>
          </w:tblGrid>
          <w:tr w:rsidR="009522D3" w:rsidTr="00AE2245">
            <w:tc>
              <w:tcPr>
                <w:tcW w:w="4820" w:type="dxa"/>
              </w:tcPr>
              <w:p w:rsidR="009522D3" w:rsidRPr="008E3C41" w:rsidRDefault="009522D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9522D3" w:rsidRPr="008E3C41" w:rsidRDefault="009522D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9522D3" w:rsidRPr="008E3C41" w:rsidRDefault="009522D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9522D3" w:rsidRPr="008E3C41" w:rsidRDefault="009522D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9522D3" w:rsidTr="00AE2245">
            <w:tc>
              <w:tcPr>
                <w:tcW w:w="4820" w:type="dxa"/>
              </w:tcPr>
              <w:p w:rsidR="009522D3" w:rsidRPr="005A4461" w:rsidRDefault="009522D3"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 xml:space="preserve">Arrange at least one workshop per year about designing structured assessments other than written exams that measure different skills e.g. OSPE exam, designing Rubric, etc.  </w:t>
                </w:r>
              </w:p>
            </w:tc>
            <w:tc>
              <w:tcPr>
                <w:tcW w:w="2126" w:type="dxa"/>
                <w:vMerge w:val="restart"/>
              </w:tcPr>
              <w:p w:rsidR="009522D3" w:rsidRPr="005A4461" w:rsidRDefault="009522D3"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Dean</w:t>
                </w:r>
              </w:p>
              <w:p w:rsidR="009522D3" w:rsidRPr="005A4461" w:rsidRDefault="009522D3"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Vice dean for students affairs</w:t>
                </w:r>
              </w:p>
              <w:p w:rsidR="009522D3" w:rsidRPr="005A4461" w:rsidRDefault="009522D3"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Head of quality unit</w:t>
                </w:r>
              </w:p>
            </w:tc>
            <w:tc>
              <w:tcPr>
                <w:tcW w:w="1418" w:type="dxa"/>
                <w:vMerge w:val="restart"/>
              </w:tcPr>
              <w:p w:rsidR="009522D3" w:rsidRPr="005A4461"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Oct</w:t>
                </w:r>
                <w:r w:rsidRPr="005A4461">
                  <w:rPr>
                    <w:rFonts w:ascii="Times New Roman" w:hAnsi="Times New Roman" w:cs="Times New Roman"/>
                    <w:color w:val="000000"/>
                    <w:sz w:val="28"/>
                    <w:szCs w:val="28"/>
                    <w:shd w:val="clear" w:color="auto" w:fill="FFFFFF"/>
                  </w:rPr>
                  <w:t>– 2018</w:t>
                </w:r>
              </w:p>
              <w:p w:rsidR="009522D3" w:rsidRPr="005A4461"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Sep -2019</w:t>
                </w:r>
              </w:p>
            </w:tc>
            <w:tc>
              <w:tcPr>
                <w:tcW w:w="1276" w:type="dxa"/>
              </w:tcPr>
              <w:p w:rsidR="009522D3" w:rsidRPr="005A4461"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3000</w:t>
                </w:r>
              </w:p>
            </w:tc>
          </w:tr>
          <w:tr w:rsidR="009522D3" w:rsidTr="00AE2245">
            <w:tc>
              <w:tcPr>
                <w:tcW w:w="4820" w:type="dxa"/>
              </w:tcPr>
              <w:p w:rsidR="009522D3" w:rsidRPr="005A4461" w:rsidRDefault="009522D3"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Arrange at least one workshop per year about preparation of exam blueprint</w:t>
                </w:r>
              </w:p>
            </w:tc>
            <w:tc>
              <w:tcPr>
                <w:tcW w:w="2126" w:type="dxa"/>
                <w:vMerge/>
              </w:tcPr>
              <w:p w:rsidR="009522D3" w:rsidRPr="005A4461" w:rsidRDefault="009522D3" w:rsidP="00AE2245">
                <w:pPr>
                  <w:pStyle w:val="ListParagraph"/>
                  <w:autoSpaceDE w:val="0"/>
                  <w:autoSpaceDN w:val="0"/>
                  <w:adjustRightInd w:val="0"/>
                  <w:spacing w:before="3" w:line="360" w:lineRule="auto"/>
                  <w:ind w:left="317"/>
                  <w:jc w:val="both"/>
                  <w:rPr>
                    <w:rFonts w:ascii="Times New Roman" w:hAnsi="Times New Roman" w:cs="Times New Roman"/>
                    <w:color w:val="000000"/>
                    <w:sz w:val="28"/>
                    <w:szCs w:val="28"/>
                    <w:shd w:val="clear" w:color="auto" w:fill="FFFFFF"/>
                  </w:rPr>
                </w:pPr>
              </w:p>
            </w:tc>
            <w:tc>
              <w:tcPr>
                <w:tcW w:w="1418" w:type="dxa"/>
                <w:vMerge/>
              </w:tcPr>
              <w:p w:rsidR="009522D3" w:rsidRPr="005A4461"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c>
              <w:tcPr>
                <w:tcW w:w="1276" w:type="dxa"/>
              </w:tcPr>
              <w:p w:rsidR="009522D3" w:rsidRPr="005A4461"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3000</w:t>
                </w:r>
              </w:p>
            </w:tc>
          </w:tr>
          <w:tr w:rsidR="009522D3" w:rsidTr="00AE2245">
            <w:tc>
              <w:tcPr>
                <w:tcW w:w="4820" w:type="dxa"/>
              </w:tcPr>
              <w:p w:rsidR="009522D3" w:rsidRPr="005A4461" w:rsidRDefault="009522D3"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 xml:space="preserve">Arrange at least one workshop per year about preparation of ILOs matrix to calculate percentage of students achievement of course outcomes </w:t>
                </w:r>
              </w:p>
            </w:tc>
            <w:tc>
              <w:tcPr>
                <w:tcW w:w="2126" w:type="dxa"/>
                <w:vMerge/>
              </w:tcPr>
              <w:p w:rsidR="009522D3" w:rsidRPr="005A4461" w:rsidRDefault="009522D3" w:rsidP="00AE2245">
                <w:pPr>
                  <w:pStyle w:val="ListParagraph"/>
                  <w:autoSpaceDE w:val="0"/>
                  <w:autoSpaceDN w:val="0"/>
                  <w:adjustRightInd w:val="0"/>
                  <w:spacing w:before="3" w:line="360" w:lineRule="auto"/>
                  <w:ind w:left="317"/>
                  <w:jc w:val="both"/>
                  <w:rPr>
                    <w:rFonts w:ascii="Times New Roman" w:hAnsi="Times New Roman" w:cs="Times New Roman"/>
                    <w:color w:val="000000"/>
                    <w:sz w:val="28"/>
                    <w:szCs w:val="28"/>
                    <w:shd w:val="clear" w:color="auto" w:fill="FFFFFF"/>
                  </w:rPr>
                </w:pPr>
              </w:p>
            </w:tc>
            <w:tc>
              <w:tcPr>
                <w:tcW w:w="1418" w:type="dxa"/>
                <w:vMerge/>
              </w:tcPr>
              <w:p w:rsidR="009522D3" w:rsidRPr="005A4461"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c>
              <w:tcPr>
                <w:tcW w:w="1276" w:type="dxa"/>
              </w:tcPr>
              <w:p w:rsidR="009522D3" w:rsidRPr="005A4461" w:rsidRDefault="009522D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3000</w:t>
                </w:r>
              </w:p>
            </w:tc>
          </w:tr>
        </w:tbl>
        <w:p w:rsidR="009522D3" w:rsidRDefault="009522D3" w:rsidP="009522D3">
          <w:pPr>
            <w:pStyle w:val="ListParagraph"/>
            <w:autoSpaceDE w:val="0"/>
            <w:autoSpaceDN w:val="0"/>
            <w:adjustRightInd w:val="0"/>
            <w:spacing w:before="3" w:after="0" w:line="360" w:lineRule="auto"/>
            <w:ind w:left="284"/>
            <w:jc w:val="both"/>
            <w:rPr>
              <w:rFonts w:ascii="Georgia" w:hAnsi="Georgia"/>
              <w:b/>
              <w:bCs/>
              <w:color w:val="000000"/>
              <w:sz w:val="24"/>
              <w:szCs w:val="24"/>
              <w:shd w:val="clear" w:color="auto" w:fill="FFFFFF"/>
            </w:rPr>
          </w:pPr>
        </w:p>
        <w:p w:rsidR="009522D3" w:rsidRDefault="009522D3" w:rsidP="009522D3">
          <w:pPr>
            <w:pStyle w:val="ListParagraph"/>
            <w:autoSpaceDE w:val="0"/>
            <w:autoSpaceDN w:val="0"/>
            <w:adjustRightInd w:val="0"/>
            <w:spacing w:before="3" w:after="0" w:line="360" w:lineRule="auto"/>
            <w:ind w:left="284"/>
            <w:jc w:val="both"/>
            <w:rPr>
              <w:rFonts w:ascii="Georgia" w:hAnsi="Georgia"/>
              <w:b/>
              <w:bCs/>
              <w:color w:val="000000"/>
              <w:sz w:val="24"/>
              <w:szCs w:val="24"/>
              <w:shd w:val="clear" w:color="auto" w:fill="FFFFFF"/>
            </w:rPr>
          </w:pPr>
        </w:p>
        <w:p w:rsidR="009522D3" w:rsidRPr="007C46F7" w:rsidRDefault="009522D3" w:rsidP="007C46F7">
          <w:pPr>
            <w:pStyle w:val="ListParagraph"/>
            <w:autoSpaceDE w:val="0"/>
            <w:autoSpaceDN w:val="0"/>
            <w:adjustRightInd w:val="0"/>
            <w:spacing w:after="0" w:line="360" w:lineRule="auto"/>
            <w:ind w:left="284"/>
            <w:jc w:val="both"/>
            <w:rPr>
              <w:rFonts w:ascii="Times New Roman" w:hAnsi="Times New Roman" w:cs="Times New Roman"/>
              <w:sz w:val="28"/>
              <w:szCs w:val="28"/>
            </w:rPr>
          </w:pPr>
        </w:p>
        <w:p w:rsidR="00242BBB" w:rsidRPr="00242BBB" w:rsidRDefault="00242BBB" w:rsidP="00242BBB">
          <w:pPr>
            <w:pStyle w:val="ListParagraph"/>
            <w:numPr>
              <w:ilvl w:val="0"/>
              <w:numId w:val="9"/>
            </w:numPr>
            <w:autoSpaceDE w:val="0"/>
            <w:autoSpaceDN w:val="0"/>
            <w:adjustRightInd w:val="0"/>
            <w:spacing w:before="3" w:after="0" w:line="360" w:lineRule="auto"/>
            <w:ind w:left="284" w:hanging="284"/>
            <w:jc w:val="both"/>
            <w:rPr>
              <w:rFonts w:ascii="Times New Roman" w:hAnsi="Times New Roman" w:cs="Times New Roman"/>
              <w:b/>
              <w:bCs/>
              <w:color w:val="000000"/>
              <w:sz w:val="28"/>
              <w:szCs w:val="28"/>
              <w:shd w:val="clear" w:color="auto" w:fill="FFFFFF"/>
            </w:rPr>
          </w:pPr>
          <w:r w:rsidRPr="00242BBB">
            <w:rPr>
              <w:rFonts w:ascii="Times New Roman" w:hAnsi="Times New Roman" w:cs="Times New Roman"/>
              <w:b/>
              <w:bCs/>
              <w:color w:val="000000"/>
              <w:sz w:val="28"/>
              <w:szCs w:val="28"/>
              <w:shd w:val="clear" w:color="auto" w:fill="FFFFFF"/>
            </w:rPr>
            <w:lastRenderedPageBreak/>
            <w:t xml:space="preserve">Contextualize the taught courses with the future career to make them meaningful and useful to the students: </w:t>
          </w:r>
        </w:p>
        <w:tbl>
          <w:tblPr>
            <w:tblStyle w:val="TableGrid"/>
            <w:tblW w:w="9640" w:type="dxa"/>
            <w:tblInd w:w="-601" w:type="dxa"/>
            <w:tblLook w:val="04A0" w:firstRow="1" w:lastRow="0" w:firstColumn="1" w:lastColumn="0" w:noHBand="0" w:noVBand="1"/>
          </w:tblPr>
          <w:tblGrid>
            <w:gridCol w:w="4820"/>
            <w:gridCol w:w="2126"/>
            <w:gridCol w:w="1418"/>
            <w:gridCol w:w="1276"/>
          </w:tblGrid>
          <w:tr w:rsidR="00242BBB" w:rsidTr="00AE2245">
            <w:tc>
              <w:tcPr>
                <w:tcW w:w="4820" w:type="dxa"/>
              </w:tcPr>
              <w:p w:rsidR="00242BBB" w:rsidRPr="008E3C41" w:rsidRDefault="00242BBB"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242BBB" w:rsidRPr="008E3C41" w:rsidRDefault="00242BBB"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242BBB" w:rsidRPr="008E3C41" w:rsidRDefault="00242BBB"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242BBB" w:rsidRPr="008E3C41" w:rsidRDefault="00242BBB"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242BBB" w:rsidTr="00AE2245">
            <w:tc>
              <w:tcPr>
                <w:tcW w:w="4820" w:type="dxa"/>
              </w:tcPr>
              <w:p w:rsidR="00242BBB" w:rsidRPr="005A4461" w:rsidRDefault="00242BBB"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 xml:space="preserve">Orient teaching staffs with the </w:t>
                </w:r>
                <w:r>
                  <w:rPr>
                    <w:rFonts w:ascii="Times New Roman" w:hAnsi="Times New Roman" w:cs="Times New Roman"/>
                    <w:sz w:val="28"/>
                    <w:szCs w:val="28"/>
                  </w:rPr>
                  <w:t xml:space="preserve">mechanism </w:t>
                </w:r>
                <w:r w:rsidRPr="005A4461">
                  <w:rPr>
                    <w:rFonts w:ascii="Times New Roman" w:hAnsi="Times New Roman" w:cs="Times New Roman"/>
                    <w:sz w:val="28"/>
                    <w:szCs w:val="28"/>
                  </w:rPr>
                  <w:t xml:space="preserve">of topic contextualization </w:t>
                </w:r>
                <w:r>
                  <w:rPr>
                    <w:rFonts w:ascii="Times New Roman" w:hAnsi="Times New Roman" w:cs="Times New Roman"/>
                    <w:sz w:val="28"/>
                    <w:szCs w:val="28"/>
                  </w:rPr>
                  <w:t xml:space="preserve">by </w:t>
                </w:r>
                <w:r w:rsidRPr="00004765">
                  <w:rPr>
                    <w:rFonts w:ascii="Times New Roman" w:hAnsi="Times New Roman" w:cs="Times New Roman"/>
                    <w:sz w:val="28"/>
                    <w:szCs w:val="28"/>
                  </w:rPr>
                  <w:t>providing real-life situations and problems</w:t>
                </w:r>
                <w:r>
                  <w:rPr>
                    <w:rFonts w:ascii="Times New Roman" w:hAnsi="Times New Roman" w:cs="Times New Roman"/>
                    <w:sz w:val="28"/>
                    <w:szCs w:val="28"/>
                  </w:rPr>
                  <w:t xml:space="preserve">. </w:t>
                </w:r>
                <w:r w:rsidRPr="005A4461">
                  <w:rPr>
                    <w:rFonts w:ascii="Times New Roman" w:hAnsi="Times New Roman" w:cs="Times New Roman"/>
                    <w:sz w:val="28"/>
                    <w:szCs w:val="28"/>
                  </w:rPr>
                  <w:t xml:space="preserve">  </w:t>
                </w:r>
              </w:p>
            </w:tc>
            <w:tc>
              <w:tcPr>
                <w:tcW w:w="2126" w:type="dxa"/>
              </w:tcPr>
              <w:p w:rsidR="00242BBB" w:rsidRPr="005A4461" w:rsidRDefault="00242BBB" w:rsidP="00AE2245">
                <w:pPr>
                  <w:pStyle w:val="ListParagraph"/>
                  <w:numPr>
                    <w:ilvl w:val="0"/>
                    <w:numId w:val="7"/>
                  </w:numPr>
                  <w:autoSpaceDE w:val="0"/>
                  <w:autoSpaceDN w:val="0"/>
                  <w:adjustRightInd w:val="0"/>
                  <w:spacing w:before="3" w:line="360" w:lineRule="auto"/>
                  <w:ind w:left="317" w:hanging="283"/>
                  <w:jc w:val="both"/>
                  <w:rPr>
                    <w:rFonts w:ascii="Georgia" w:hAnsi="Georgia"/>
                    <w:color w:val="000000"/>
                    <w:sz w:val="28"/>
                    <w:szCs w:val="28"/>
                    <w:shd w:val="clear" w:color="auto" w:fill="FFFFFF"/>
                  </w:rPr>
                </w:pPr>
                <w:r w:rsidRPr="005A4461">
                  <w:rPr>
                    <w:rFonts w:ascii="Georgia" w:hAnsi="Georgia"/>
                    <w:color w:val="000000"/>
                    <w:sz w:val="28"/>
                    <w:szCs w:val="28"/>
                    <w:shd w:val="clear" w:color="auto" w:fill="FFFFFF"/>
                  </w:rPr>
                  <w:t>Head of quality unit</w:t>
                </w:r>
              </w:p>
            </w:tc>
            <w:tc>
              <w:tcPr>
                <w:tcW w:w="1418" w:type="dxa"/>
              </w:tcPr>
              <w:p w:rsidR="00242BBB" w:rsidRPr="0063270A"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63270A">
                  <w:rPr>
                    <w:rFonts w:ascii="Times New Roman" w:hAnsi="Times New Roman" w:cs="Times New Roman"/>
                    <w:color w:val="000000"/>
                    <w:sz w:val="28"/>
                    <w:szCs w:val="28"/>
                    <w:shd w:val="clear" w:color="auto" w:fill="FFFFFF"/>
                  </w:rPr>
                  <w:t>Sep</w:t>
                </w:r>
                <w:r w:rsidR="00242BBB" w:rsidRPr="0063270A">
                  <w:rPr>
                    <w:rFonts w:ascii="Times New Roman" w:hAnsi="Times New Roman" w:cs="Times New Roman"/>
                    <w:color w:val="000000"/>
                    <w:sz w:val="28"/>
                    <w:szCs w:val="28"/>
                    <w:shd w:val="clear" w:color="auto" w:fill="FFFFFF"/>
                  </w:rPr>
                  <w:t>-2018</w:t>
                </w:r>
              </w:p>
            </w:tc>
            <w:tc>
              <w:tcPr>
                <w:tcW w:w="1276" w:type="dxa"/>
              </w:tcPr>
              <w:p w:rsidR="00242BBB" w:rsidRPr="0063270A" w:rsidRDefault="00242BBB"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63270A">
                  <w:rPr>
                    <w:rFonts w:ascii="Times New Roman" w:hAnsi="Times New Roman" w:cs="Times New Roman"/>
                    <w:color w:val="000000"/>
                    <w:sz w:val="28"/>
                    <w:szCs w:val="28"/>
                    <w:shd w:val="clear" w:color="auto" w:fill="FFFFFF"/>
                  </w:rPr>
                  <w:t>-</w:t>
                </w:r>
              </w:p>
            </w:tc>
          </w:tr>
        </w:tbl>
        <w:p w:rsidR="00242BBB" w:rsidRDefault="00242BBB" w:rsidP="00242BBB">
          <w:pPr>
            <w:pStyle w:val="ListParagraph"/>
            <w:autoSpaceDE w:val="0"/>
            <w:autoSpaceDN w:val="0"/>
            <w:adjustRightInd w:val="0"/>
            <w:spacing w:before="3" w:after="0" w:line="360" w:lineRule="auto"/>
            <w:ind w:left="284"/>
            <w:jc w:val="both"/>
            <w:rPr>
              <w:rFonts w:ascii="Georgia" w:hAnsi="Georgia"/>
              <w:b/>
              <w:bCs/>
              <w:color w:val="000000"/>
              <w:sz w:val="24"/>
              <w:szCs w:val="24"/>
              <w:shd w:val="clear" w:color="auto" w:fill="FFFFFF"/>
            </w:rPr>
          </w:pPr>
        </w:p>
        <w:p w:rsidR="0063270A" w:rsidRPr="005A4461" w:rsidRDefault="0063270A" w:rsidP="0063270A">
          <w:pPr>
            <w:pStyle w:val="ListParagraph"/>
            <w:numPr>
              <w:ilvl w:val="0"/>
              <w:numId w:val="9"/>
            </w:numPr>
            <w:autoSpaceDE w:val="0"/>
            <w:autoSpaceDN w:val="0"/>
            <w:adjustRightInd w:val="0"/>
            <w:spacing w:before="3" w:after="0" w:line="360" w:lineRule="auto"/>
            <w:ind w:left="284" w:hanging="284"/>
            <w:jc w:val="both"/>
            <w:rPr>
              <w:rFonts w:ascii="Times New Roman" w:hAnsi="Times New Roman" w:cs="Times New Roman"/>
              <w:b/>
              <w:bCs/>
              <w:color w:val="000000"/>
              <w:sz w:val="28"/>
              <w:szCs w:val="28"/>
              <w:shd w:val="clear" w:color="auto" w:fill="FFFFFF"/>
            </w:rPr>
          </w:pPr>
          <w:r w:rsidRPr="005A4461">
            <w:rPr>
              <w:rFonts w:ascii="Times New Roman" w:hAnsi="Times New Roman" w:cs="Times New Roman"/>
              <w:b/>
              <w:bCs/>
              <w:color w:val="000000"/>
              <w:sz w:val="28"/>
              <w:szCs w:val="28"/>
              <w:shd w:val="clear" w:color="auto" w:fill="FFFFFF"/>
            </w:rPr>
            <w:t>Ensure that all courses have documented and published learning outcomes and skills:</w:t>
          </w:r>
        </w:p>
        <w:tbl>
          <w:tblPr>
            <w:tblStyle w:val="TableGrid"/>
            <w:tblW w:w="9640" w:type="dxa"/>
            <w:tblInd w:w="-601" w:type="dxa"/>
            <w:tblLook w:val="04A0" w:firstRow="1" w:lastRow="0" w:firstColumn="1" w:lastColumn="0" w:noHBand="0" w:noVBand="1"/>
          </w:tblPr>
          <w:tblGrid>
            <w:gridCol w:w="4820"/>
            <w:gridCol w:w="2126"/>
            <w:gridCol w:w="1418"/>
            <w:gridCol w:w="1276"/>
          </w:tblGrid>
          <w:tr w:rsidR="0063270A" w:rsidTr="00AE2245">
            <w:tc>
              <w:tcPr>
                <w:tcW w:w="4820"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63270A" w:rsidTr="00AE2245">
            <w:tc>
              <w:tcPr>
                <w:tcW w:w="4820" w:type="dxa"/>
              </w:tcPr>
              <w:p w:rsidR="0063270A" w:rsidRPr="005A4461" w:rsidRDefault="0063270A"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Arrange at least one workshop per year about proper writing of course specification</w:t>
                </w:r>
              </w:p>
            </w:tc>
            <w:tc>
              <w:tcPr>
                <w:tcW w:w="2126" w:type="dxa"/>
              </w:tcPr>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Dean</w:t>
                </w:r>
              </w:p>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Vice dean for students affairs</w:t>
                </w:r>
              </w:p>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Head of quality unit</w:t>
                </w:r>
              </w:p>
            </w:tc>
            <w:tc>
              <w:tcPr>
                <w:tcW w:w="1418"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Oct</w:t>
                </w:r>
                <w:r w:rsidRPr="005A4461">
                  <w:rPr>
                    <w:rFonts w:ascii="Times New Roman" w:hAnsi="Times New Roman" w:cs="Times New Roman"/>
                    <w:color w:val="000000"/>
                    <w:sz w:val="28"/>
                    <w:szCs w:val="28"/>
                    <w:shd w:val="clear" w:color="auto" w:fill="FFFFFF"/>
                  </w:rPr>
                  <w:t>– 2018</w:t>
                </w:r>
              </w:p>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Sep -2019</w:t>
                </w:r>
              </w:p>
            </w:tc>
            <w:tc>
              <w:tcPr>
                <w:tcW w:w="1276"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3000</w:t>
                </w:r>
              </w:p>
            </w:tc>
          </w:tr>
          <w:tr w:rsidR="0063270A" w:rsidTr="00AE2245">
            <w:tc>
              <w:tcPr>
                <w:tcW w:w="4820" w:type="dxa"/>
              </w:tcPr>
              <w:p w:rsidR="0063270A" w:rsidRPr="005A4461" w:rsidRDefault="0063270A"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Prepare course specification</w:t>
                </w:r>
              </w:p>
            </w:tc>
            <w:tc>
              <w:tcPr>
                <w:tcW w:w="2126" w:type="dxa"/>
              </w:tcPr>
              <w:p w:rsidR="0063270A" w:rsidRPr="005A4461" w:rsidRDefault="0063270A" w:rsidP="00AE2245">
                <w:pPr>
                  <w:pStyle w:val="ListParagraph"/>
                  <w:autoSpaceDE w:val="0"/>
                  <w:autoSpaceDN w:val="0"/>
                  <w:adjustRightInd w:val="0"/>
                  <w:spacing w:before="3" w:line="360" w:lineRule="auto"/>
                  <w:ind w:left="317"/>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Teaching staffs</w:t>
                </w:r>
              </w:p>
            </w:tc>
            <w:tc>
              <w:tcPr>
                <w:tcW w:w="1418"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Oct</w:t>
                </w:r>
                <w:r w:rsidRPr="005A4461">
                  <w:rPr>
                    <w:rFonts w:ascii="Times New Roman" w:hAnsi="Times New Roman" w:cs="Times New Roman"/>
                    <w:color w:val="000000"/>
                    <w:sz w:val="28"/>
                    <w:szCs w:val="28"/>
                    <w:shd w:val="clear" w:color="auto" w:fill="FFFFFF"/>
                  </w:rPr>
                  <w:t>– 2018</w:t>
                </w:r>
              </w:p>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Sep -2019</w:t>
                </w:r>
              </w:p>
            </w:tc>
            <w:tc>
              <w:tcPr>
                <w:tcW w:w="1276"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w:t>
                </w:r>
              </w:p>
            </w:tc>
          </w:tr>
          <w:tr w:rsidR="0063270A" w:rsidTr="00AE2245">
            <w:tc>
              <w:tcPr>
                <w:tcW w:w="4820" w:type="dxa"/>
              </w:tcPr>
              <w:p w:rsidR="0063270A" w:rsidRPr="005A4461" w:rsidRDefault="0063270A"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Revise all courses specifications</w:t>
                </w:r>
              </w:p>
            </w:tc>
            <w:tc>
              <w:tcPr>
                <w:tcW w:w="2126" w:type="dxa"/>
              </w:tcPr>
              <w:p w:rsidR="0063270A" w:rsidRPr="005A4461" w:rsidRDefault="0063270A" w:rsidP="00AE2245">
                <w:pPr>
                  <w:pStyle w:val="ListParagraph"/>
                  <w:numPr>
                    <w:ilvl w:val="0"/>
                    <w:numId w:val="8"/>
                  </w:numPr>
                  <w:autoSpaceDE w:val="0"/>
                  <w:autoSpaceDN w:val="0"/>
                  <w:adjustRightInd w:val="0"/>
                  <w:spacing w:before="3" w:line="360" w:lineRule="auto"/>
                  <w:ind w:left="265" w:hanging="265"/>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Head of quality unit</w:t>
                </w:r>
              </w:p>
              <w:p w:rsidR="0063270A" w:rsidRPr="005A4461" w:rsidRDefault="0063270A" w:rsidP="00AE2245">
                <w:pPr>
                  <w:pStyle w:val="ListParagraph"/>
                  <w:numPr>
                    <w:ilvl w:val="0"/>
                    <w:numId w:val="8"/>
                  </w:numPr>
                  <w:autoSpaceDE w:val="0"/>
                  <w:autoSpaceDN w:val="0"/>
                  <w:adjustRightInd w:val="0"/>
                  <w:spacing w:before="3" w:line="360" w:lineRule="auto"/>
                  <w:ind w:left="265" w:hanging="265"/>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Curriculum committee</w:t>
                </w:r>
              </w:p>
            </w:tc>
            <w:tc>
              <w:tcPr>
                <w:tcW w:w="1418"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Nov-2018</w:t>
                </w:r>
              </w:p>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Oct-2019</w:t>
                </w:r>
              </w:p>
            </w:tc>
            <w:tc>
              <w:tcPr>
                <w:tcW w:w="1276"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w:t>
                </w:r>
              </w:p>
            </w:tc>
          </w:tr>
          <w:tr w:rsidR="0063270A" w:rsidTr="00AE2245">
            <w:tc>
              <w:tcPr>
                <w:tcW w:w="4820" w:type="dxa"/>
              </w:tcPr>
              <w:p w:rsidR="0063270A" w:rsidRPr="005A4461" w:rsidRDefault="0063270A"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Publish courses specification</w:t>
                </w:r>
              </w:p>
            </w:tc>
            <w:tc>
              <w:tcPr>
                <w:tcW w:w="2126" w:type="dxa"/>
              </w:tcPr>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Dean</w:t>
                </w:r>
              </w:p>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Vice dean for students affairs</w:t>
                </w:r>
              </w:p>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Head of quality unit</w:t>
                </w:r>
              </w:p>
            </w:tc>
            <w:tc>
              <w:tcPr>
                <w:tcW w:w="1418"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Dec-2018</w:t>
                </w:r>
              </w:p>
            </w:tc>
            <w:tc>
              <w:tcPr>
                <w:tcW w:w="1276"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5000</w:t>
                </w:r>
              </w:p>
            </w:tc>
          </w:tr>
        </w:tbl>
        <w:p w:rsidR="0063270A" w:rsidRPr="0063270A" w:rsidRDefault="0063270A" w:rsidP="0063270A">
          <w:pPr>
            <w:pStyle w:val="ListParagraph"/>
            <w:numPr>
              <w:ilvl w:val="0"/>
              <w:numId w:val="9"/>
            </w:numPr>
            <w:autoSpaceDE w:val="0"/>
            <w:autoSpaceDN w:val="0"/>
            <w:adjustRightInd w:val="0"/>
            <w:spacing w:before="3" w:after="0" w:line="360" w:lineRule="auto"/>
            <w:ind w:left="284" w:hanging="284"/>
            <w:jc w:val="both"/>
            <w:rPr>
              <w:rFonts w:ascii="Times New Roman" w:hAnsi="Times New Roman" w:cs="Times New Roman"/>
              <w:b/>
              <w:bCs/>
              <w:color w:val="000000"/>
              <w:sz w:val="28"/>
              <w:szCs w:val="28"/>
              <w:shd w:val="clear" w:color="auto" w:fill="FFFFFF"/>
            </w:rPr>
          </w:pPr>
          <w:r w:rsidRPr="0063270A">
            <w:rPr>
              <w:rFonts w:ascii="Times New Roman" w:hAnsi="Times New Roman" w:cs="Times New Roman"/>
              <w:b/>
              <w:bCs/>
              <w:color w:val="000000"/>
              <w:sz w:val="28"/>
              <w:szCs w:val="28"/>
              <w:shd w:val="clear" w:color="auto" w:fill="FFFFFF"/>
            </w:rPr>
            <w:lastRenderedPageBreak/>
            <w:t>Improve graduation research project to advance students’ research skills and fostering independent thinking:</w:t>
          </w:r>
        </w:p>
        <w:tbl>
          <w:tblPr>
            <w:tblStyle w:val="TableGrid"/>
            <w:tblW w:w="9640" w:type="dxa"/>
            <w:tblInd w:w="-601" w:type="dxa"/>
            <w:tblLook w:val="04A0" w:firstRow="1" w:lastRow="0" w:firstColumn="1" w:lastColumn="0" w:noHBand="0" w:noVBand="1"/>
          </w:tblPr>
          <w:tblGrid>
            <w:gridCol w:w="4763"/>
            <w:gridCol w:w="2124"/>
            <w:gridCol w:w="1417"/>
            <w:gridCol w:w="1336"/>
          </w:tblGrid>
          <w:tr w:rsidR="0063270A" w:rsidTr="00AE2245">
            <w:tc>
              <w:tcPr>
                <w:tcW w:w="4820"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63270A" w:rsidTr="00AE2245">
            <w:tc>
              <w:tcPr>
                <w:tcW w:w="4820" w:type="dxa"/>
              </w:tcPr>
              <w:p w:rsidR="0063270A" w:rsidRPr="005A4461" w:rsidRDefault="0063270A"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 xml:space="preserve">Establish the required criteria for preparing graduation research project </w:t>
                </w:r>
              </w:p>
            </w:tc>
            <w:tc>
              <w:tcPr>
                <w:tcW w:w="2126" w:type="dxa"/>
              </w:tcPr>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Dean</w:t>
                </w:r>
              </w:p>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Vice dean for students affairs</w:t>
                </w:r>
              </w:p>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Head of quality unit</w:t>
                </w:r>
              </w:p>
            </w:tc>
            <w:tc>
              <w:tcPr>
                <w:tcW w:w="1418"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Sep– 2018</w:t>
                </w:r>
              </w:p>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c>
              <w:tcPr>
                <w:tcW w:w="1276"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w:t>
                </w:r>
              </w:p>
            </w:tc>
          </w:tr>
          <w:tr w:rsidR="0063270A" w:rsidTr="00AE2245">
            <w:tc>
              <w:tcPr>
                <w:tcW w:w="4820" w:type="dxa"/>
              </w:tcPr>
              <w:p w:rsidR="0063270A" w:rsidRPr="005A4461" w:rsidRDefault="0063270A"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Distribute the stated criteria for the heads of departments, teaching staffs and students</w:t>
                </w:r>
              </w:p>
            </w:tc>
            <w:tc>
              <w:tcPr>
                <w:tcW w:w="2126" w:type="dxa"/>
              </w:tcPr>
              <w:p w:rsidR="0063270A" w:rsidRPr="005A4461" w:rsidRDefault="0063270A" w:rsidP="00AE2245">
                <w:pPr>
                  <w:autoSpaceDE w:val="0"/>
                  <w:autoSpaceDN w:val="0"/>
                  <w:adjustRightInd w:val="0"/>
                  <w:spacing w:before="3" w:line="360" w:lineRule="auto"/>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Vice dean for students affairs</w:t>
                </w:r>
              </w:p>
              <w:p w:rsidR="0063270A" w:rsidRPr="005A4461" w:rsidRDefault="0063270A" w:rsidP="00AE2245">
                <w:pPr>
                  <w:autoSpaceDE w:val="0"/>
                  <w:autoSpaceDN w:val="0"/>
                  <w:adjustRightInd w:val="0"/>
                  <w:spacing w:before="3" w:line="360" w:lineRule="auto"/>
                  <w:jc w:val="both"/>
                  <w:rPr>
                    <w:rFonts w:ascii="Times New Roman" w:hAnsi="Times New Roman" w:cs="Times New Roman"/>
                    <w:color w:val="000000"/>
                    <w:sz w:val="28"/>
                    <w:szCs w:val="28"/>
                    <w:shd w:val="clear" w:color="auto" w:fill="FFFFFF"/>
                  </w:rPr>
                </w:pPr>
              </w:p>
            </w:tc>
            <w:tc>
              <w:tcPr>
                <w:tcW w:w="1418"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Oct-2018</w:t>
                </w:r>
              </w:p>
            </w:tc>
            <w:tc>
              <w:tcPr>
                <w:tcW w:w="1276"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1000</w:t>
                </w:r>
                <w:r>
                  <w:rPr>
                    <w:rFonts w:ascii="Times New Roman" w:hAnsi="Times New Roman" w:cs="Times New Roman"/>
                    <w:color w:val="000000"/>
                    <w:sz w:val="28"/>
                    <w:szCs w:val="28"/>
                    <w:shd w:val="clear" w:color="auto" w:fill="FFFFFF"/>
                  </w:rPr>
                  <w:t>/year</w:t>
                </w:r>
              </w:p>
            </w:tc>
          </w:tr>
        </w:tbl>
        <w:p w:rsidR="0063270A" w:rsidRDefault="0063270A" w:rsidP="0063270A">
          <w:pPr>
            <w:pStyle w:val="ListParagraph"/>
            <w:autoSpaceDE w:val="0"/>
            <w:autoSpaceDN w:val="0"/>
            <w:adjustRightInd w:val="0"/>
            <w:spacing w:before="3" w:after="0" w:line="360" w:lineRule="auto"/>
            <w:ind w:left="284"/>
            <w:jc w:val="both"/>
            <w:rPr>
              <w:rFonts w:ascii="Georgia" w:hAnsi="Georgia"/>
              <w:b/>
              <w:bCs/>
              <w:color w:val="000000"/>
              <w:sz w:val="24"/>
              <w:szCs w:val="24"/>
              <w:shd w:val="clear" w:color="auto" w:fill="FFFFFF"/>
            </w:rPr>
          </w:pPr>
        </w:p>
        <w:p w:rsidR="0063270A" w:rsidRPr="00236E01" w:rsidRDefault="0063270A" w:rsidP="0063270A">
          <w:pPr>
            <w:pStyle w:val="ListParagraph"/>
            <w:numPr>
              <w:ilvl w:val="0"/>
              <w:numId w:val="9"/>
            </w:numPr>
            <w:tabs>
              <w:tab w:val="left" w:pos="284"/>
            </w:tabs>
            <w:autoSpaceDE w:val="0"/>
            <w:autoSpaceDN w:val="0"/>
            <w:adjustRightInd w:val="0"/>
            <w:spacing w:before="3" w:after="0" w:line="360" w:lineRule="auto"/>
            <w:ind w:left="0" w:firstLine="0"/>
            <w:jc w:val="both"/>
            <w:rPr>
              <w:rFonts w:ascii="Times New Roman" w:hAnsi="Times New Roman" w:cs="Times New Roman"/>
              <w:b/>
              <w:bCs/>
              <w:color w:val="000000"/>
              <w:sz w:val="28"/>
              <w:szCs w:val="28"/>
              <w:shd w:val="clear" w:color="auto" w:fill="FFFFFF"/>
            </w:rPr>
          </w:pPr>
          <w:r w:rsidRPr="00236E01">
            <w:rPr>
              <w:rFonts w:ascii="Times New Roman" w:hAnsi="Times New Roman" w:cs="Times New Roman"/>
              <w:b/>
              <w:bCs/>
              <w:color w:val="000000"/>
              <w:sz w:val="28"/>
              <w:szCs w:val="28"/>
              <w:shd w:val="clear" w:color="auto" w:fill="FFFFFF"/>
            </w:rPr>
            <w:t>Implement electronic learning &amp; assessment:</w:t>
          </w:r>
        </w:p>
        <w:tbl>
          <w:tblPr>
            <w:tblStyle w:val="TableGrid"/>
            <w:tblW w:w="9640" w:type="dxa"/>
            <w:tblInd w:w="-601" w:type="dxa"/>
            <w:tblLook w:val="04A0" w:firstRow="1" w:lastRow="0" w:firstColumn="1" w:lastColumn="0" w:noHBand="0" w:noVBand="1"/>
          </w:tblPr>
          <w:tblGrid>
            <w:gridCol w:w="4820"/>
            <w:gridCol w:w="2126"/>
            <w:gridCol w:w="1418"/>
            <w:gridCol w:w="1276"/>
          </w:tblGrid>
          <w:tr w:rsidR="0063270A" w:rsidTr="00AE2245">
            <w:tc>
              <w:tcPr>
                <w:tcW w:w="4820"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63270A" w:rsidRPr="008E3C41" w:rsidRDefault="0063270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63270A" w:rsidTr="00AE2245">
            <w:tc>
              <w:tcPr>
                <w:tcW w:w="4820" w:type="dxa"/>
              </w:tcPr>
              <w:p w:rsidR="0063270A" w:rsidRPr="005A4461" w:rsidRDefault="0063270A" w:rsidP="00AE2245">
                <w:pPr>
                  <w:spacing w:line="360" w:lineRule="auto"/>
                  <w:jc w:val="both"/>
                  <w:rPr>
                    <w:rFonts w:ascii="Times New Roman" w:hAnsi="Times New Roman" w:cs="Times New Roman"/>
                    <w:sz w:val="28"/>
                    <w:szCs w:val="28"/>
                  </w:rPr>
                </w:pPr>
                <w:r w:rsidRPr="005A4461">
                  <w:rPr>
                    <w:rFonts w:ascii="Times New Roman" w:hAnsi="Times New Roman" w:cs="Times New Roman"/>
                    <w:sz w:val="28"/>
                    <w:szCs w:val="28"/>
                  </w:rPr>
                  <w:t>Arrange at least one workshop per year</w:t>
                </w:r>
                <w:r>
                  <w:rPr>
                    <w:rFonts w:ascii="Times New Roman" w:hAnsi="Times New Roman" w:cs="Times New Roman"/>
                    <w:sz w:val="28"/>
                    <w:szCs w:val="28"/>
                  </w:rPr>
                  <w:t xml:space="preserve"> about the use of</w:t>
                </w:r>
                <w:r w:rsidRPr="005A4461">
                  <w:rPr>
                    <w:rFonts w:ascii="Times New Roman" w:hAnsi="Times New Roman" w:cs="Times New Roman"/>
                    <w:sz w:val="28"/>
                    <w:szCs w:val="28"/>
                  </w:rPr>
                  <w:t xml:space="preserve"> </w:t>
                </w:r>
                <w:r w:rsidRPr="002A544B">
                  <w:rPr>
                    <w:rFonts w:ascii="Times New Roman" w:hAnsi="Times New Roman" w:cs="Times New Roman"/>
                    <w:sz w:val="28"/>
                    <w:szCs w:val="28"/>
                  </w:rPr>
                  <w:t>e-learning as supportive tool to student learning</w:t>
                </w:r>
                <w:r>
                  <w:rPr>
                    <w:rFonts w:ascii="Times New Roman" w:hAnsi="Times New Roman" w:cs="Times New Roman"/>
                    <w:sz w:val="28"/>
                    <w:szCs w:val="28"/>
                  </w:rPr>
                  <w:t xml:space="preserve"> &amp; assessment</w:t>
                </w:r>
              </w:p>
            </w:tc>
            <w:tc>
              <w:tcPr>
                <w:tcW w:w="2126" w:type="dxa"/>
              </w:tcPr>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Dean</w:t>
                </w:r>
              </w:p>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Vice dean for students affairs</w:t>
                </w:r>
              </w:p>
              <w:p w:rsidR="0063270A" w:rsidRPr="005A4461" w:rsidRDefault="0063270A"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Head of quality unit</w:t>
                </w:r>
              </w:p>
            </w:tc>
            <w:tc>
              <w:tcPr>
                <w:tcW w:w="1418"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Oct</w:t>
                </w:r>
                <w:r w:rsidRPr="005A4461">
                  <w:rPr>
                    <w:rFonts w:ascii="Times New Roman" w:hAnsi="Times New Roman" w:cs="Times New Roman"/>
                    <w:color w:val="000000"/>
                    <w:sz w:val="28"/>
                    <w:szCs w:val="28"/>
                    <w:shd w:val="clear" w:color="auto" w:fill="FFFFFF"/>
                  </w:rPr>
                  <w:t>– 2018</w:t>
                </w:r>
              </w:p>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c>
              <w:tcPr>
                <w:tcW w:w="1276"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w:t>
                </w:r>
              </w:p>
            </w:tc>
          </w:tr>
          <w:tr w:rsidR="0063270A" w:rsidTr="00AE2245">
            <w:tc>
              <w:tcPr>
                <w:tcW w:w="4820" w:type="dxa"/>
              </w:tcPr>
              <w:p w:rsidR="0063270A" w:rsidRPr="005A4461" w:rsidRDefault="0063270A" w:rsidP="00AE2245">
                <w:pPr>
                  <w:spacing w:line="360" w:lineRule="auto"/>
                  <w:jc w:val="both"/>
                  <w:rPr>
                    <w:rFonts w:ascii="Times New Roman" w:hAnsi="Times New Roman" w:cs="Times New Roman"/>
                    <w:sz w:val="28"/>
                    <w:szCs w:val="28"/>
                  </w:rPr>
                </w:pPr>
                <w:r w:rsidRPr="0063270A">
                  <w:rPr>
                    <w:rFonts w:ascii="Times New Roman" w:hAnsi="Times New Roman" w:cs="Times New Roman"/>
                    <w:sz w:val="28"/>
                    <w:szCs w:val="28"/>
                  </w:rPr>
                  <w:t xml:space="preserve">Orient teaching staffs about the use of </w:t>
                </w:r>
                <w:r w:rsidRPr="0063270A">
                  <w:rPr>
                    <w:rFonts w:ascii="Times New Roman" w:hAnsi="Times New Roman" w:cs="Times New Roman"/>
                    <w:sz w:val="28"/>
                    <w:szCs w:val="28"/>
                  </w:rPr>
                  <w:t>open resources</w:t>
                </w:r>
                <w:r w:rsidRPr="0063270A">
                  <w:rPr>
                    <w:rFonts w:ascii="Times New Roman" w:hAnsi="Times New Roman" w:cs="Times New Roman"/>
                    <w:sz w:val="28"/>
                    <w:szCs w:val="28"/>
                  </w:rPr>
                  <w:t xml:space="preserve"> during learning sessions e.g. case study &amp; problem solving</w:t>
                </w:r>
              </w:p>
            </w:tc>
            <w:tc>
              <w:tcPr>
                <w:tcW w:w="2126" w:type="dxa"/>
              </w:tcPr>
              <w:p w:rsidR="0063270A" w:rsidRPr="005A4461" w:rsidRDefault="0063270A" w:rsidP="00AE2245">
                <w:pPr>
                  <w:autoSpaceDE w:val="0"/>
                  <w:autoSpaceDN w:val="0"/>
                  <w:adjustRightInd w:val="0"/>
                  <w:spacing w:before="3" w:line="360" w:lineRule="auto"/>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Head of quality unit</w:t>
                </w:r>
              </w:p>
            </w:tc>
            <w:tc>
              <w:tcPr>
                <w:tcW w:w="1418"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A4461">
                  <w:rPr>
                    <w:rFonts w:ascii="Times New Roman" w:hAnsi="Times New Roman" w:cs="Times New Roman"/>
                    <w:color w:val="000000"/>
                    <w:sz w:val="28"/>
                    <w:szCs w:val="28"/>
                    <w:shd w:val="clear" w:color="auto" w:fill="FFFFFF"/>
                  </w:rPr>
                  <w:t>Oct-2018</w:t>
                </w:r>
              </w:p>
            </w:tc>
            <w:tc>
              <w:tcPr>
                <w:tcW w:w="1276" w:type="dxa"/>
              </w:tcPr>
              <w:p w:rsidR="0063270A" w:rsidRPr="005A4461" w:rsidRDefault="0063270A"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tc>
          </w:tr>
        </w:tbl>
        <w:p w:rsidR="0063270A" w:rsidRDefault="0063270A" w:rsidP="0063270A">
          <w:pPr>
            <w:pStyle w:val="ListParagraph"/>
            <w:autoSpaceDE w:val="0"/>
            <w:autoSpaceDN w:val="0"/>
            <w:adjustRightInd w:val="0"/>
            <w:spacing w:before="3" w:after="0" w:line="360" w:lineRule="auto"/>
            <w:ind w:left="284"/>
            <w:jc w:val="both"/>
            <w:rPr>
              <w:rFonts w:ascii="Georgia" w:hAnsi="Georgia"/>
              <w:b/>
              <w:bCs/>
              <w:color w:val="000000"/>
              <w:sz w:val="24"/>
              <w:szCs w:val="24"/>
              <w:shd w:val="clear" w:color="auto" w:fill="FFFFFF"/>
            </w:rPr>
          </w:pPr>
        </w:p>
        <w:p w:rsidR="00443CAA" w:rsidRPr="009E681B" w:rsidRDefault="00443CAA" w:rsidP="002F485F">
          <w:pPr>
            <w:autoSpaceDE w:val="0"/>
            <w:autoSpaceDN w:val="0"/>
            <w:adjustRightInd w:val="0"/>
            <w:spacing w:after="0" w:line="360" w:lineRule="auto"/>
            <w:jc w:val="both"/>
            <w:rPr>
              <w:rFonts w:ascii="Times New Roman" w:hAnsi="Times New Roman" w:cs="Times New Roman"/>
              <w:sz w:val="28"/>
              <w:szCs w:val="28"/>
            </w:rPr>
          </w:pPr>
        </w:p>
        <w:p w:rsidR="00443CAA" w:rsidRPr="009E681B" w:rsidRDefault="00443CAA" w:rsidP="002F485F">
          <w:pPr>
            <w:autoSpaceDE w:val="0"/>
            <w:autoSpaceDN w:val="0"/>
            <w:adjustRightInd w:val="0"/>
            <w:spacing w:after="0" w:line="360" w:lineRule="auto"/>
            <w:jc w:val="both"/>
            <w:rPr>
              <w:rFonts w:ascii="Times New Roman" w:hAnsi="Times New Roman" w:cs="Times New Roman"/>
              <w:sz w:val="28"/>
              <w:szCs w:val="28"/>
            </w:rPr>
          </w:pPr>
        </w:p>
        <w:p w:rsidR="00443CAA" w:rsidRPr="009E681B" w:rsidRDefault="00443CAA" w:rsidP="00443CAA">
          <w:pPr>
            <w:autoSpaceDE w:val="0"/>
            <w:autoSpaceDN w:val="0"/>
            <w:adjustRightInd w:val="0"/>
            <w:spacing w:after="0" w:line="360" w:lineRule="auto"/>
            <w:jc w:val="both"/>
            <w:rPr>
              <w:rFonts w:ascii="Times New Roman" w:hAnsi="Times New Roman" w:cs="Times New Roman"/>
              <w:sz w:val="28"/>
              <w:szCs w:val="28"/>
            </w:rPr>
          </w:pPr>
        </w:p>
        <w:p w:rsidR="00A3358B" w:rsidRPr="009E681B" w:rsidRDefault="00A3358B" w:rsidP="00A3358B">
          <w:pPr>
            <w:spacing w:line="360" w:lineRule="auto"/>
            <w:jc w:val="both"/>
            <w:rPr>
              <w:rFonts w:ascii="Times New Roman" w:hAnsi="Times New Roman" w:cs="Times New Roman"/>
              <w:sz w:val="28"/>
              <w:szCs w:val="28"/>
            </w:rPr>
          </w:pPr>
        </w:p>
        <w:p w:rsidR="00557917" w:rsidRPr="00557917" w:rsidRDefault="00557917" w:rsidP="00557917">
          <w:pPr>
            <w:pStyle w:val="ListParagraph"/>
            <w:numPr>
              <w:ilvl w:val="0"/>
              <w:numId w:val="9"/>
            </w:numPr>
            <w:autoSpaceDE w:val="0"/>
            <w:autoSpaceDN w:val="0"/>
            <w:adjustRightInd w:val="0"/>
            <w:spacing w:before="3" w:after="0" w:line="360" w:lineRule="auto"/>
            <w:ind w:left="284" w:hanging="284"/>
            <w:jc w:val="both"/>
            <w:rPr>
              <w:rFonts w:ascii="Times New Roman" w:hAnsi="Times New Roman" w:cs="Times New Roman"/>
              <w:b/>
              <w:bCs/>
              <w:color w:val="000000"/>
              <w:sz w:val="28"/>
              <w:szCs w:val="28"/>
              <w:shd w:val="clear" w:color="auto" w:fill="FFFFFF"/>
            </w:rPr>
          </w:pPr>
          <w:r w:rsidRPr="00557917">
            <w:rPr>
              <w:rFonts w:ascii="Times New Roman" w:hAnsi="Times New Roman" w:cs="Times New Roman"/>
              <w:b/>
              <w:bCs/>
              <w:color w:val="000000"/>
              <w:sz w:val="28"/>
              <w:szCs w:val="28"/>
              <w:shd w:val="clear" w:color="auto" w:fill="FFFFFF"/>
            </w:rPr>
            <w:lastRenderedPageBreak/>
            <w:t xml:space="preserve">Improve the learning environment: </w:t>
          </w:r>
        </w:p>
        <w:tbl>
          <w:tblPr>
            <w:tblStyle w:val="TableGrid"/>
            <w:tblW w:w="9640" w:type="dxa"/>
            <w:tblInd w:w="-601" w:type="dxa"/>
            <w:tblLook w:val="04A0" w:firstRow="1" w:lastRow="0" w:firstColumn="1" w:lastColumn="0" w:noHBand="0" w:noVBand="1"/>
          </w:tblPr>
          <w:tblGrid>
            <w:gridCol w:w="4820"/>
            <w:gridCol w:w="2126"/>
            <w:gridCol w:w="1418"/>
            <w:gridCol w:w="1276"/>
          </w:tblGrid>
          <w:tr w:rsidR="00557917" w:rsidTr="00AE2245">
            <w:tc>
              <w:tcPr>
                <w:tcW w:w="4820" w:type="dxa"/>
              </w:tcPr>
              <w:p w:rsidR="00557917" w:rsidRPr="008E3C41" w:rsidRDefault="00557917"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557917" w:rsidRPr="008E3C41" w:rsidRDefault="00557917"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557917" w:rsidRPr="008E3C41" w:rsidRDefault="00557917"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557917" w:rsidRPr="008E3C41" w:rsidRDefault="00557917"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557917" w:rsidTr="00AE2245">
            <w:tc>
              <w:tcPr>
                <w:tcW w:w="4820" w:type="dxa"/>
              </w:tcPr>
              <w:p w:rsidR="00557917" w:rsidRPr="00557917" w:rsidRDefault="00557917" w:rsidP="00AE2245">
                <w:pPr>
                  <w:spacing w:line="360" w:lineRule="auto"/>
                  <w:jc w:val="both"/>
                  <w:rPr>
                    <w:rFonts w:ascii="Times New Roman" w:hAnsi="Times New Roman" w:cs="Times New Roman"/>
                    <w:sz w:val="28"/>
                    <w:szCs w:val="28"/>
                  </w:rPr>
                </w:pPr>
                <w:r w:rsidRPr="00557917">
                  <w:rPr>
                    <w:rFonts w:ascii="Times New Roman" w:hAnsi="Times New Roman" w:cs="Times New Roman"/>
                    <w:sz w:val="28"/>
                    <w:szCs w:val="28"/>
                  </w:rPr>
                  <w:t>Improve the internet connection in all classes and labs in the faculty of pharmacy</w:t>
                </w:r>
              </w:p>
            </w:tc>
            <w:tc>
              <w:tcPr>
                <w:tcW w:w="2126" w:type="dxa"/>
                <w:vMerge w:val="restart"/>
              </w:tcPr>
              <w:p w:rsidR="00557917" w:rsidRPr="00557917" w:rsidRDefault="00557917"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57917">
                  <w:rPr>
                    <w:rFonts w:ascii="Times New Roman" w:hAnsi="Times New Roman" w:cs="Times New Roman"/>
                    <w:color w:val="000000"/>
                    <w:sz w:val="28"/>
                    <w:szCs w:val="28"/>
                    <w:shd w:val="clear" w:color="auto" w:fill="FFFFFF"/>
                  </w:rPr>
                  <w:t>Dean</w:t>
                </w:r>
              </w:p>
              <w:p w:rsidR="00557917" w:rsidRPr="00557917" w:rsidRDefault="00557917"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57917">
                  <w:rPr>
                    <w:rFonts w:ascii="Times New Roman" w:hAnsi="Times New Roman" w:cs="Times New Roman"/>
                    <w:color w:val="000000"/>
                    <w:sz w:val="28"/>
                    <w:szCs w:val="28"/>
                    <w:shd w:val="clear" w:color="auto" w:fill="FFFFFF"/>
                  </w:rPr>
                  <w:t>Vice dean for community service and development</w:t>
                </w:r>
              </w:p>
              <w:p w:rsidR="00557917" w:rsidRPr="00557917" w:rsidRDefault="00557917" w:rsidP="00557917">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557917">
                  <w:rPr>
                    <w:rFonts w:ascii="Times New Roman" w:hAnsi="Times New Roman" w:cs="Times New Roman"/>
                    <w:color w:val="000000"/>
                    <w:sz w:val="28"/>
                    <w:szCs w:val="28"/>
                    <w:shd w:val="clear" w:color="auto" w:fill="FFFFFF"/>
                  </w:rPr>
                  <w:t>Manager of faculty of pharmacy</w:t>
                </w:r>
              </w:p>
            </w:tc>
            <w:tc>
              <w:tcPr>
                <w:tcW w:w="1418" w:type="dxa"/>
                <w:vMerge w:val="restart"/>
              </w:tcPr>
              <w:p w:rsidR="00557917" w:rsidRPr="00557917" w:rsidRDefault="00557917"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57917">
                  <w:rPr>
                    <w:rFonts w:ascii="Times New Roman" w:hAnsi="Times New Roman" w:cs="Times New Roman"/>
                    <w:color w:val="000000"/>
                    <w:sz w:val="28"/>
                    <w:szCs w:val="28"/>
                    <w:shd w:val="clear" w:color="auto" w:fill="FFFFFF"/>
                  </w:rPr>
                  <w:t xml:space="preserve">Oct-2018 </w:t>
                </w:r>
              </w:p>
              <w:p w:rsidR="00557917" w:rsidRPr="00557917" w:rsidRDefault="00557917"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57917">
                  <w:rPr>
                    <w:rFonts w:ascii="Times New Roman" w:hAnsi="Times New Roman" w:cs="Times New Roman"/>
                    <w:color w:val="000000"/>
                    <w:sz w:val="28"/>
                    <w:szCs w:val="28"/>
                    <w:shd w:val="clear" w:color="auto" w:fill="FFFFFF"/>
                  </w:rPr>
                  <w:t xml:space="preserve">       To </w:t>
                </w:r>
              </w:p>
              <w:p w:rsidR="00557917" w:rsidRPr="00557917" w:rsidRDefault="00557917"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557917">
                  <w:rPr>
                    <w:rFonts w:ascii="Times New Roman" w:hAnsi="Times New Roman" w:cs="Times New Roman"/>
                    <w:color w:val="000000"/>
                    <w:sz w:val="28"/>
                    <w:szCs w:val="28"/>
                    <w:shd w:val="clear" w:color="auto" w:fill="FFFFFF"/>
                  </w:rPr>
                  <w:t>Oct-2019</w:t>
                </w:r>
              </w:p>
            </w:tc>
            <w:tc>
              <w:tcPr>
                <w:tcW w:w="1276" w:type="dxa"/>
                <w:vMerge w:val="restart"/>
              </w:tcPr>
              <w:p w:rsidR="00557917" w:rsidRPr="00557917" w:rsidRDefault="00557917"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Pr="00557917">
                  <w:rPr>
                    <w:rFonts w:ascii="Times New Roman" w:hAnsi="Times New Roman" w:cs="Times New Roman"/>
                    <w:color w:val="000000"/>
                    <w:sz w:val="28"/>
                    <w:szCs w:val="28"/>
                    <w:shd w:val="clear" w:color="auto" w:fill="FFFFFF"/>
                  </w:rPr>
                  <w:t>00,000</w:t>
                </w:r>
              </w:p>
            </w:tc>
          </w:tr>
          <w:tr w:rsidR="00557917" w:rsidTr="00AE2245">
            <w:tc>
              <w:tcPr>
                <w:tcW w:w="4820" w:type="dxa"/>
              </w:tcPr>
              <w:p w:rsidR="00557917" w:rsidRPr="003F1168" w:rsidRDefault="00557917" w:rsidP="00AE2245">
                <w:pPr>
                  <w:spacing w:line="360" w:lineRule="auto"/>
                  <w:jc w:val="both"/>
                  <w:rPr>
                    <w:rFonts w:ascii="Times New Roman" w:hAnsi="Times New Roman" w:cs="Times New Roman"/>
                    <w:sz w:val="28"/>
                    <w:szCs w:val="28"/>
                  </w:rPr>
                </w:pPr>
                <w:r>
                  <w:rPr>
                    <w:rFonts w:ascii="Times New Roman" w:hAnsi="Times New Roman" w:cs="Times New Roman"/>
                    <w:sz w:val="28"/>
                    <w:szCs w:val="28"/>
                  </w:rPr>
                  <w:t>Equip all classes and labs with audio-visual facilities including: data shows, screens, etc</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
            </w:tc>
            <w:tc>
              <w:tcPr>
                <w:tcW w:w="2126" w:type="dxa"/>
                <w:vMerge/>
              </w:tcPr>
              <w:p w:rsidR="00557917" w:rsidRPr="00C10E4C" w:rsidRDefault="00557917" w:rsidP="00AE2245">
                <w:pPr>
                  <w:autoSpaceDE w:val="0"/>
                  <w:autoSpaceDN w:val="0"/>
                  <w:adjustRightInd w:val="0"/>
                  <w:spacing w:before="3" w:line="360" w:lineRule="auto"/>
                  <w:jc w:val="both"/>
                  <w:rPr>
                    <w:rFonts w:ascii="Georgia" w:hAnsi="Georgia"/>
                    <w:color w:val="000000"/>
                    <w:shd w:val="clear" w:color="auto" w:fill="FFFFFF"/>
                  </w:rPr>
                </w:pPr>
              </w:p>
            </w:tc>
            <w:tc>
              <w:tcPr>
                <w:tcW w:w="1418" w:type="dxa"/>
                <w:vMerge/>
              </w:tcPr>
              <w:p w:rsidR="00557917" w:rsidRDefault="00557917"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p>
            </w:tc>
            <w:tc>
              <w:tcPr>
                <w:tcW w:w="1276" w:type="dxa"/>
                <w:vMerge/>
              </w:tcPr>
              <w:p w:rsidR="00557917" w:rsidRDefault="00557917"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p>
            </w:tc>
          </w:tr>
        </w:tbl>
        <w:p w:rsidR="00557917" w:rsidRDefault="00557917" w:rsidP="00557917">
          <w:pPr>
            <w:pStyle w:val="ListParagraph"/>
            <w:autoSpaceDE w:val="0"/>
            <w:autoSpaceDN w:val="0"/>
            <w:adjustRightInd w:val="0"/>
            <w:spacing w:before="3" w:after="0" w:line="360" w:lineRule="auto"/>
            <w:ind w:left="284"/>
            <w:jc w:val="both"/>
            <w:rPr>
              <w:rFonts w:ascii="Georgia" w:hAnsi="Georgia"/>
              <w:b/>
              <w:bCs/>
              <w:color w:val="000000"/>
              <w:sz w:val="24"/>
              <w:szCs w:val="24"/>
              <w:shd w:val="clear" w:color="auto" w:fill="FFFFFF"/>
            </w:rPr>
          </w:pPr>
        </w:p>
        <w:p w:rsidR="006B2B67" w:rsidRPr="006B2B67" w:rsidRDefault="006B2B67" w:rsidP="006B2B67">
          <w:pPr>
            <w:pStyle w:val="ListParagraph"/>
            <w:numPr>
              <w:ilvl w:val="0"/>
              <w:numId w:val="9"/>
            </w:numPr>
            <w:autoSpaceDE w:val="0"/>
            <w:autoSpaceDN w:val="0"/>
            <w:adjustRightInd w:val="0"/>
            <w:spacing w:before="3" w:after="0" w:line="360" w:lineRule="auto"/>
            <w:ind w:left="284"/>
            <w:jc w:val="both"/>
            <w:rPr>
              <w:rFonts w:ascii="Times New Roman" w:hAnsi="Times New Roman" w:cs="Times New Roman"/>
              <w:sz w:val="28"/>
              <w:szCs w:val="28"/>
            </w:rPr>
          </w:pPr>
          <w:r w:rsidRPr="006B2B67">
            <w:rPr>
              <w:rFonts w:ascii="Times New Roman" w:hAnsi="Times New Roman" w:cs="Times New Roman"/>
              <w:b/>
              <w:bCs/>
              <w:color w:val="000000"/>
              <w:sz w:val="28"/>
              <w:szCs w:val="28"/>
              <w:shd w:val="clear" w:color="auto" w:fill="FFFFFF"/>
            </w:rPr>
            <w:t>Improve the quality of the</w:t>
          </w:r>
          <w:r w:rsidRPr="006B2B67">
            <w:rPr>
              <w:rFonts w:ascii="Times New Roman" w:hAnsi="Times New Roman" w:cs="Times New Roman"/>
              <w:b/>
              <w:bCs/>
              <w:color w:val="000000"/>
              <w:sz w:val="28"/>
              <w:szCs w:val="28"/>
              <w:shd w:val="clear" w:color="auto" w:fill="FFFFFF"/>
            </w:rPr>
            <w:t xml:space="preserve"> course material</w:t>
          </w:r>
          <w:r w:rsidRPr="006B2B67">
            <w:rPr>
              <w:rFonts w:ascii="Times New Roman" w:hAnsi="Times New Roman" w:cs="Times New Roman"/>
              <w:b/>
              <w:bCs/>
              <w:color w:val="000000"/>
              <w:sz w:val="28"/>
              <w:szCs w:val="28"/>
              <w:shd w:val="clear" w:color="auto" w:fill="FFFFFF"/>
            </w:rPr>
            <w:t xml:space="preserve"> prepared by teaching staffs:</w:t>
          </w:r>
        </w:p>
        <w:tbl>
          <w:tblPr>
            <w:tblStyle w:val="TableGrid"/>
            <w:tblW w:w="9640" w:type="dxa"/>
            <w:tblInd w:w="-601" w:type="dxa"/>
            <w:tblLook w:val="04A0" w:firstRow="1" w:lastRow="0" w:firstColumn="1" w:lastColumn="0" w:noHBand="0" w:noVBand="1"/>
          </w:tblPr>
          <w:tblGrid>
            <w:gridCol w:w="4820"/>
            <w:gridCol w:w="2126"/>
            <w:gridCol w:w="1418"/>
            <w:gridCol w:w="1276"/>
          </w:tblGrid>
          <w:tr w:rsidR="006B2B67" w:rsidTr="00AE2245">
            <w:tc>
              <w:tcPr>
                <w:tcW w:w="4820" w:type="dxa"/>
              </w:tcPr>
              <w:p w:rsidR="006B2B67" w:rsidRPr="008E3C41" w:rsidRDefault="006B2B67"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6B2B67" w:rsidRPr="008E3C41" w:rsidRDefault="006B2B67"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6B2B67" w:rsidRPr="008E3C41" w:rsidRDefault="006B2B67"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6B2B67" w:rsidRPr="008E3C41" w:rsidRDefault="006B2B67"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6B2B67" w:rsidTr="00AE2245">
            <w:tc>
              <w:tcPr>
                <w:tcW w:w="4820" w:type="dxa"/>
              </w:tcPr>
              <w:p w:rsidR="006B2B67" w:rsidRPr="00B92D69" w:rsidRDefault="006B2B67" w:rsidP="00B92D69">
                <w:pPr>
                  <w:spacing w:line="360" w:lineRule="auto"/>
                  <w:jc w:val="both"/>
                  <w:rPr>
                    <w:rFonts w:ascii="Times New Roman" w:hAnsi="Times New Roman" w:cs="Times New Roman"/>
                    <w:sz w:val="28"/>
                    <w:szCs w:val="28"/>
                  </w:rPr>
                </w:pPr>
                <w:r w:rsidRPr="00B92D69">
                  <w:rPr>
                    <w:rFonts w:ascii="Times New Roman" w:hAnsi="Times New Roman" w:cs="Times New Roman"/>
                    <w:sz w:val="28"/>
                    <w:szCs w:val="28"/>
                  </w:rPr>
                  <w:t xml:space="preserve">Establish a committee </w:t>
                </w:r>
                <w:r w:rsidR="00B92D69">
                  <w:rPr>
                    <w:rFonts w:ascii="Times New Roman" w:hAnsi="Times New Roman" w:cs="Times New Roman"/>
                    <w:sz w:val="28"/>
                    <w:szCs w:val="28"/>
                  </w:rPr>
                  <w:t xml:space="preserve">chaired </w:t>
                </w:r>
                <w:r w:rsidRPr="00B92D69">
                  <w:rPr>
                    <w:rFonts w:ascii="Times New Roman" w:hAnsi="Times New Roman" w:cs="Times New Roman"/>
                    <w:sz w:val="28"/>
                    <w:szCs w:val="28"/>
                  </w:rPr>
                  <w:t>by the vice dean fo</w:t>
                </w:r>
                <w:r w:rsidR="00B92D69">
                  <w:rPr>
                    <w:rFonts w:ascii="Times New Roman" w:hAnsi="Times New Roman" w:cs="Times New Roman"/>
                    <w:sz w:val="28"/>
                    <w:szCs w:val="28"/>
                  </w:rPr>
                  <w:t>r students affairs and composed</w:t>
                </w:r>
                <w:r w:rsidRPr="00B92D69">
                  <w:rPr>
                    <w:rFonts w:ascii="Times New Roman" w:hAnsi="Times New Roman" w:cs="Times New Roman"/>
                    <w:sz w:val="28"/>
                    <w:szCs w:val="28"/>
                  </w:rPr>
                  <w:t xml:space="preserve"> of representatives from all departments (</w:t>
                </w:r>
                <w:r w:rsidR="00B92D69">
                  <w:rPr>
                    <w:rFonts w:ascii="Times New Roman" w:hAnsi="Times New Roman" w:cs="Times New Roman"/>
                    <w:sz w:val="28"/>
                    <w:szCs w:val="28"/>
                  </w:rPr>
                  <w:t xml:space="preserve">Course Handout </w:t>
                </w:r>
                <w:r w:rsidRPr="00B92D69">
                  <w:rPr>
                    <w:rFonts w:ascii="Times New Roman" w:hAnsi="Times New Roman" w:cs="Times New Roman"/>
                    <w:sz w:val="28"/>
                    <w:szCs w:val="28"/>
                  </w:rPr>
                  <w:t xml:space="preserve">Committee) </w:t>
                </w:r>
              </w:p>
            </w:tc>
            <w:tc>
              <w:tcPr>
                <w:tcW w:w="2126" w:type="dxa"/>
              </w:tcPr>
              <w:p w:rsidR="006B2B67" w:rsidRPr="00B92D69" w:rsidRDefault="006B2B67"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B92D69">
                  <w:rPr>
                    <w:rFonts w:ascii="Times New Roman" w:hAnsi="Times New Roman" w:cs="Times New Roman"/>
                    <w:color w:val="000000"/>
                    <w:sz w:val="28"/>
                    <w:szCs w:val="28"/>
                    <w:shd w:val="clear" w:color="auto" w:fill="FFFFFF"/>
                  </w:rPr>
                  <w:t>Dean</w:t>
                </w:r>
              </w:p>
              <w:p w:rsidR="006B2B67" w:rsidRPr="00B92D69" w:rsidRDefault="006B2B67"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B92D69">
                  <w:rPr>
                    <w:rFonts w:ascii="Times New Roman" w:hAnsi="Times New Roman" w:cs="Times New Roman"/>
                    <w:color w:val="000000"/>
                    <w:sz w:val="28"/>
                    <w:szCs w:val="28"/>
                    <w:shd w:val="clear" w:color="auto" w:fill="FFFFFF"/>
                  </w:rPr>
                  <w:t>Vice dean for students affairs</w:t>
                </w:r>
              </w:p>
            </w:tc>
            <w:tc>
              <w:tcPr>
                <w:tcW w:w="1418" w:type="dxa"/>
                <w:vMerge w:val="restart"/>
              </w:tcPr>
              <w:p w:rsidR="006B2B67" w:rsidRPr="00B92D69" w:rsidRDefault="006B2B67"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B92D69">
                  <w:rPr>
                    <w:rFonts w:ascii="Times New Roman" w:hAnsi="Times New Roman" w:cs="Times New Roman"/>
                    <w:color w:val="000000"/>
                    <w:sz w:val="28"/>
                    <w:szCs w:val="28"/>
                    <w:shd w:val="clear" w:color="auto" w:fill="FFFFFF"/>
                  </w:rPr>
                  <w:t>The first two weeks of each semester</w:t>
                </w:r>
              </w:p>
            </w:tc>
            <w:tc>
              <w:tcPr>
                <w:tcW w:w="1276" w:type="dxa"/>
                <w:vMerge w:val="restart"/>
              </w:tcPr>
              <w:p w:rsidR="006B2B67" w:rsidRPr="00B92D69" w:rsidRDefault="006B2B67"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B92D69">
                  <w:rPr>
                    <w:rFonts w:ascii="Times New Roman" w:hAnsi="Times New Roman" w:cs="Times New Roman"/>
                    <w:color w:val="000000"/>
                    <w:sz w:val="28"/>
                    <w:szCs w:val="28"/>
                    <w:shd w:val="clear" w:color="auto" w:fill="FFFFFF"/>
                  </w:rPr>
                  <w:t>-</w:t>
                </w:r>
              </w:p>
            </w:tc>
          </w:tr>
          <w:tr w:rsidR="006B2B67" w:rsidTr="00AE2245">
            <w:tc>
              <w:tcPr>
                <w:tcW w:w="4820" w:type="dxa"/>
              </w:tcPr>
              <w:p w:rsidR="006B2B67" w:rsidRPr="00B92D69" w:rsidRDefault="006B2B67" w:rsidP="00B92D69">
                <w:pPr>
                  <w:spacing w:line="360" w:lineRule="auto"/>
                  <w:jc w:val="both"/>
                  <w:rPr>
                    <w:rFonts w:ascii="Times New Roman" w:hAnsi="Times New Roman" w:cs="Times New Roman"/>
                    <w:sz w:val="28"/>
                    <w:szCs w:val="28"/>
                  </w:rPr>
                </w:pPr>
                <w:r w:rsidRPr="00B92D69">
                  <w:rPr>
                    <w:rFonts w:ascii="Times New Roman" w:hAnsi="Times New Roman" w:cs="Times New Roman"/>
                    <w:sz w:val="28"/>
                    <w:szCs w:val="28"/>
                  </w:rPr>
                  <w:t xml:space="preserve">Evaluate all the prepared </w:t>
                </w:r>
                <w:r w:rsidR="00B92D69">
                  <w:rPr>
                    <w:rFonts w:ascii="Times New Roman" w:hAnsi="Times New Roman" w:cs="Times New Roman"/>
                    <w:sz w:val="28"/>
                    <w:szCs w:val="28"/>
                  </w:rPr>
                  <w:t xml:space="preserve">courses handouts </w:t>
                </w:r>
                <w:r w:rsidRPr="00B92D69">
                  <w:rPr>
                    <w:rFonts w:ascii="Times New Roman" w:hAnsi="Times New Roman" w:cs="Times New Roman"/>
                    <w:sz w:val="28"/>
                    <w:szCs w:val="28"/>
                  </w:rPr>
                  <w:t xml:space="preserve">according to a predetermined criteria </w:t>
                </w:r>
              </w:p>
            </w:tc>
            <w:tc>
              <w:tcPr>
                <w:tcW w:w="2126" w:type="dxa"/>
              </w:tcPr>
              <w:p w:rsidR="006B2B67" w:rsidRPr="00B92D69" w:rsidRDefault="00B92D69" w:rsidP="00AE2245">
                <w:pPr>
                  <w:autoSpaceDE w:val="0"/>
                  <w:autoSpaceDN w:val="0"/>
                  <w:adjustRightInd w:val="0"/>
                  <w:spacing w:before="3"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Course Handout </w:t>
                </w:r>
                <w:r w:rsidRPr="00B92D69">
                  <w:rPr>
                    <w:rFonts w:ascii="Times New Roman" w:hAnsi="Times New Roman" w:cs="Times New Roman"/>
                    <w:sz w:val="28"/>
                    <w:szCs w:val="28"/>
                  </w:rPr>
                  <w:t>Committee</w:t>
                </w:r>
              </w:p>
            </w:tc>
            <w:tc>
              <w:tcPr>
                <w:tcW w:w="1418" w:type="dxa"/>
                <w:vMerge/>
              </w:tcPr>
              <w:p w:rsidR="006B2B67" w:rsidRPr="00B92D69" w:rsidRDefault="006B2B67"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c>
              <w:tcPr>
                <w:tcW w:w="1276" w:type="dxa"/>
                <w:vMerge/>
              </w:tcPr>
              <w:p w:rsidR="006B2B67" w:rsidRPr="00B92D69" w:rsidRDefault="006B2B67"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r>
          <w:tr w:rsidR="006B2B67" w:rsidTr="00AE2245">
            <w:tc>
              <w:tcPr>
                <w:tcW w:w="4820" w:type="dxa"/>
              </w:tcPr>
              <w:p w:rsidR="006B2B67" w:rsidRPr="00B92D69" w:rsidRDefault="006B2B67" w:rsidP="00B92D69">
                <w:pPr>
                  <w:spacing w:line="360" w:lineRule="auto"/>
                  <w:jc w:val="both"/>
                  <w:rPr>
                    <w:rFonts w:ascii="Times New Roman" w:hAnsi="Times New Roman" w:cs="Times New Roman"/>
                    <w:sz w:val="28"/>
                    <w:szCs w:val="28"/>
                  </w:rPr>
                </w:pPr>
                <w:r w:rsidRPr="00B92D69">
                  <w:rPr>
                    <w:rFonts w:ascii="Times New Roman" w:hAnsi="Times New Roman" w:cs="Times New Roman"/>
                    <w:sz w:val="28"/>
                    <w:szCs w:val="28"/>
                  </w:rPr>
                  <w:t>Inform the heads of departments about the</w:t>
                </w:r>
                <w:r w:rsidR="00B92D69">
                  <w:rPr>
                    <w:rFonts w:ascii="Times New Roman" w:hAnsi="Times New Roman" w:cs="Times New Roman"/>
                    <w:sz w:val="28"/>
                    <w:szCs w:val="28"/>
                  </w:rPr>
                  <w:t xml:space="preserve"> evaluation</w:t>
                </w:r>
                <w:r w:rsidRPr="00B92D69">
                  <w:rPr>
                    <w:rFonts w:ascii="Times New Roman" w:hAnsi="Times New Roman" w:cs="Times New Roman"/>
                    <w:sz w:val="28"/>
                    <w:szCs w:val="28"/>
                  </w:rPr>
                  <w:t xml:space="preserve"> results </w:t>
                </w:r>
                <w:r w:rsidR="00B92D69">
                  <w:rPr>
                    <w:rFonts w:ascii="Times New Roman" w:hAnsi="Times New Roman" w:cs="Times New Roman"/>
                    <w:sz w:val="28"/>
                    <w:szCs w:val="28"/>
                  </w:rPr>
                  <w:t>for improvement</w:t>
                </w:r>
              </w:p>
            </w:tc>
            <w:tc>
              <w:tcPr>
                <w:tcW w:w="2126" w:type="dxa"/>
              </w:tcPr>
              <w:p w:rsidR="006B2B67" w:rsidRPr="00B92D69" w:rsidRDefault="006B2B67" w:rsidP="00AE2245">
                <w:pPr>
                  <w:autoSpaceDE w:val="0"/>
                  <w:autoSpaceDN w:val="0"/>
                  <w:adjustRightInd w:val="0"/>
                  <w:spacing w:before="3" w:line="360" w:lineRule="auto"/>
                  <w:jc w:val="both"/>
                  <w:rPr>
                    <w:rFonts w:ascii="Times New Roman" w:hAnsi="Times New Roman" w:cs="Times New Roman"/>
                    <w:sz w:val="28"/>
                    <w:szCs w:val="28"/>
                  </w:rPr>
                </w:pPr>
                <w:r w:rsidRPr="00B92D69">
                  <w:rPr>
                    <w:rFonts w:ascii="Times New Roman" w:hAnsi="Times New Roman" w:cs="Times New Roman"/>
                    <w:color w:val="000000"/>
                    <w:sz w:val="28"/>
                    <w:szCs w:val="28"/>
                    <w:shd w:val="clear" w:color="auto" w:fill="FFFFFF"/>
                  </w:rPr>
                  <w:t>Vice dean for students affairs</w:t>
                </w:r>
              </w:p>
            </w:tc>
            <w:tc>
              <w:tcPr>
                <w:tcW w:w="1418" w:type="dxa"/>
              </w:tcPr>
              <w:p w:rsidR="006B2B67" w:rsidRPr="00B92D69" w:rsidRDefault="006B2B67"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sidRPr="00B92D69">
                  <w:rPr>
                    <w:rFonts w:ascii="Times New Roman" w:hAnsi="Times New Roman" w:cs="Times New Roman"/>
                    <w:color w:val="000000"/>
                    <w:sz w:val="28"/>
                    <w:szCs w:val="28"/>
                    <w:shd w:val="clear" w:color="auto" w:fill="FFFFFF"/>
                  </w:rPr>
                  <w:t>The third week of each semester</w:t>
                </w:r>
              </w:p>
            </w:tc>
            <w:tc>
              <w:tcPr>
                <w:tcW w:w="1276" w:type="dxa"/>
              </w:tcPr>
              <w:p w:rsidR="006B2B67" w:rsidRPr="00B92D69" w:rsidRDefault="006B2B67"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p>
            </w:tc>
          </w:tr>
        </w:tbl>
        <w:p w:rsidR="00C5370C" w:rsidRDefault="00A3358B" w:rsidP="00A3358B">
          <w:pPr>
            <w:autoSpaceDE w:val="0"/>
            <w:autoSpaceDN w:val="0"/>
            <w:adjustRightInd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C5370C" w:rsidRPr="009E681B">
            <w:rPr>
              <w:rFonts w:ascii="Times New Roman" w:hAnsi="Times New Roman" w:cs="Times New Roman"/>
              <w:sz w:val="28"/>
              <w:szCs w:val="28"/>
            </w:rPr>
            <w:t xml:space="preserve"> </w:t>
          </w:r>
        </w:p>
        <w:p w:rsidR="00A3358B" w:rsidRPr="009E681B" w:rsidRDefault="00A3358B" w:rsidP="00A3358B">
          <w:pPr>
            <w:autoSpaceDE w:val="0"/>
            <w:autoSpaceDN w:val="0"/>
            <w:adjustRightInd w:val="0"/>
            <w:spacing w:after="0" w:line="360" w:lineRule="auto"/>
            <w:ind w:firstLine="720"/>
            <w:jc w:val="both"/>
            <w:rPr>
              <w:rFonts w:ascii="Times New Roman" w:hAnsi="Times New Roman" w:cs="Times New Roman"/>
              <w:sz w:val="28"/>
              <w:szCs w:val="28"/>
            </w:rPr>
          </w:pPr>
        </w:p>
        <w:p w:rsidR="001D2F54" w:rsidRPr="00E30701" w:rsidRDefault="00074D5E" w:rsidP="00E30701">
          <w:pPr>
            <w:rPr>
              <w:rFonts w:ascii="Times New Roman" w:hAnsi="Times New Roman" w:cs="Times New Roman"/>
              <w:sz w:val="28"/>
              <w:szCs w:val="28"/>
            </w:rPr>
          </w:pPr>
          <w:r>
            <w:rPr>
              <w:rFonts w:ascii="Times New Roman" w:hAnsi="Times New Roman" w:cs="Times New Roman"/>
              <w:sz w:val="28"/>
              <w:szCs w:val="28"/>
            </w:rPr>
            <w:br w:type="page"/>
          </w:r>
        </w:p>
      </w:sdtContent>
    </w:sdt>
    <w:p w:rsidR="002A25E7" w:rsidRPr="00E30701" w:rsidRDefault="002A25E7" w:rsidP="00E30701">
      <w:pPr>
        <w:pStyle w:val="ListParagraph"/>
        <w:numPr>
          <w:ilvl w:val="0"/>
          <w:numId w:val="9"/>
        </w:numPr>
        <w:tabs>
          <w:tab w:val="left" w:pos="426"/>
        </w:tabs>
        <w:autoSpaceDE w:val="0"/>
        <w:autoSpaceDN w:val="0"/>
        <w:adjustRightInd w:val="0"/>
        <w:spacing w:before="3" w:after="0" w:line="360" w:lineRule="auto"/>
        <w:ind w:left="284" w:hanging="284"/>
        <w:jc w:val="both"/>
        <w:rPr>
          <w:rFonts w:ascii="Times New Roman" w:hAnsi="Times New Roman" w:cs="Times New Roman"/>
          <w:b/>
          <w:bCs/>
          <w:color w:val="000000"/>
          <w:sz w:val="28"/>
          <w:szCs w:val="28"/>
          <w:shd w:val="clear" w:color="auto" w:fill="FFFFFF"/>
        </w:rPr>
      </w:pPr>
      <w:r w:rsidRPr="00E30701">
        <w:rPr>
          <w:rFonts w:ascii="Times New Roman" w:hAnsi="Times New Roman" w:cs="Times New Roman"/>
          <w:b/>
          <w:bCs/>
          <w:color w:val="000000"/>
          <w:sz w:val="28"/>
          <w:szCs w:val="28"/>
          <w:shd w:val="clear" w:color="auto" w:fill="FFFFFF"/>
        </w:rPr>
        <w:lastRenderedPageBreak/>
        <w:t xml:space="preserve">Review our Quality Assurance framework in partnership with students, </w:t>
      </w:r>
      <w:r w:rsidR="001B513E" w:rsidRPr="00E30701">
        <w:rPr>
          <w:rFonts w:ascii="Times New Roman" w:hAnsi="Times New Roman" w:cs="Times New Roman"/>
          <w:b/>
          <w:bCs/>
          <w:color w:val="000000"/>
          <w:sz w:val="28"/>
          <w:szCs w:val="28"/>
          <w:shd w:val="clear" w:color="auto" w:fill="FFFFFF"/>
        </w:rPr>
        <w:t xml:space="preserve">teaching </w:t>
      </w:r>
      <w:r w:rsidRPr="00E30701">
        <w:rPr>
          <w:rFonts w:ascii="Times New Roman" w:hAnsi="Times New Roman" w:cs="Times New Roman"/>
          <w:b/>
          <w:bCs/>
          <w:color w:val="000000"/>
          <w:sz w:val="28"/>
          <w:szCs w:val="28"/>
          <w:shd w:val="clear" w:color="auto" w:fill="FFFFFF"/>
        </w:rPr>
        <w:t>staff</w:t>
      </w:r>
      <w:r w:rsidR="001B513E" w:rsidRPr="00E30701">
        <w:rPr>
          <w:rFonts w:ascii="Times New Roman" w:hAnsi="Times New Roman" w:cs="Times New Roman"/>
          <w:b/>
          <w:bCs/>
          <w:color w:val="000000"/>
          <w:sz w:val="28"/>
          <w:szCs w:val="28"/>
          <w:shd w:val="clear" w:color="auto" w:fill="FFFFFF"/>
        </w:rPr>
        <w:t>s</w:t>
      </w:r>
      <w:r w:rsidRPr="00E30701">
        <w:rPr>
          <w:rFonts w:ascii="Times New Roman" w:hAnsi="Times New Roman" w:cs="Times New Roman"/>
          <w:b/>
          <w:bCs/>
          <w:color w:val="000000"/>
          <w:sz w:val="28"/>
          <w:szCs w:val="28"/>
          <w:shd w:val="clear" w:color="auto" w:fill="FFFFFF"/>
        </w:rPr>
        <w:t xml:space="preserve"> and external examiners, to ensure that </w:t>
      </w:r>
      <w:r w:rsidR="001B513E" w:rsidRPr="00E30701">
        <w:rPr>
          <w:rFonts w:ascii="Times New Roman" w:hAnsi="Times New Roman" w:cs="Times New Roman"/>
          <w:b/>
          <w:bCs/>
          <w:color w:val="000000"/>
          <w:sz w:val="28"/>
          <w:szCs w:val="28"/>
          <w:shd w:val="clear" w:color="auto" w:fill="FFFFFF"/>
        </w:rPr>
        <w:t xml:space="preserve">the implemented competency-based </w:t>
      </w:r>
      <w:r w:rsidR="00E30701" w:rsidRPr="00E30701">
        <w:rPr>
          <w:rFonts w:ascii="Times New Roman" w:hAnsi="Times New Roman" w:cs="Times New Roman"/>
          <w:b/>
          <w:bCs/>
          <w:color w:val="000000"/>
          <w:sz w:val="28"/>
          <w:szCs w:val="28"/>
          <w:shd w:val="clear" w:color="auto" w:fill="FFFFFF"/>
        </w:rPr>
        <w:t xml:space="preserve">programs </w:t>
      </w:r>
      <w:r w:rsidR="001B513E" w:rsidRPr="00E30701">
        <w:rPr>
          <w:rFonts w:ascii="Times New Roman" w:hAnsi="Times New Roman" w:cs="Times New Roman"/>
          <w:b/>
          <w:bCs/>
          <w:color w:val="000000"/>
          <w:sz w:val="28"/>
          <w:szCs w:val="28"/>
          <w:shd w:val="clear" w:color="auto" w:fill="FFFFFF"/>
        </w:rPr>
        <w:t xml:space="preserve">further </w:t>
      </w:r>
      <w:r w:rsidRPr="00E30701">
        <w:rPr>
          <w:rFonts w:ascii="Times New Roman" w:hAnsi="Times New Roman" w:cs="Times New Roman"/>
          <w:b/>
          <w:bCs/>
          <w:color w:val="000000"/>
          <w:sz w:val="28"/>
          <w:szCs w:val="28"/>
          <w:shd w:val="clear" w:color="auto" w:fill="FFFFFF"/>
        </w:rPr>
        <w:t>enhance</w:t>
      </w:r>
      <w:r w:rsidR="001B513E" w:rsidRPr="00E30701">
        <w:rPr>
          <w:rFonts w:ascii="Times New Roman" w:hAnsi="Times New Roman" w:cs="Times New Roman"/>
          <w:b/>
          <w:bCs/>
          <w:color w:val="000000"/>
          <w:sz w:val="28"/>
          <w:szCs w:val="28"/>
          <w:shd w:val="clear" w:color="auto" w:fill="FFFFFF"/>
        </w:rPr>
        <w:t>s</w:t>
      </w:r>
      <w:r w:rsidRPr="00E30701">
        <w:rPr>
          <w:rFonts w:ascii="Times New Roman" w:hAnsi="Times New Roman" w:cs="Times New Roman"/>
          <w:b/>
          <w:bCs/>
          <w:color w:val="000000"/>
          <w:sz w:val="28"/>
          <w:szCs w:val="28"/>
          <w:shd w:val="clear" w:color="auto" w:fill="FFFFFF"/>
        </w:rPr>
        <w:t xml:space="preserve"> students’</w:t>
      </w:r>
      <w:r w:rsidR="001B513E" w:rsidRPr="00E30701">
        <w:rPr>
          <w:rFonts w:ascii="Times New Roman" w:hAnsi="Times New Roman" w:cs="Times New Roman"/>
          <w:b/>
          <w:bCs/>
          <w:color w:val="000000"/>
          <w:sz w:val="28"/>
          <w:szCs w:val="28"/>
          <w:shd w:val="clear" w:color="auto" w:fill="FFFFFF"/>
        </w:rPr>
        <w:t xml:space="preserve"> knowledge and skills:</w:t>
      </w:r>
    </w:p>
    <w:tbl>
      <w:tblPr>
        <w:tblStyle w:val="TableGrid"/>
        <w:tblW w:w="9640" w:type="dxa"/>
        <w:tblInd w:w="-601" w:type="dxa"/>
        <w:tblLook w:val="04A0" w:firstRow="1" w:lastRow="0" w:firstColumn="1" w:lastColumn="0" w:noHBand="0" w:noVBand="1"/>
      </w:tblPr>
      <w:tblGrid>
        <w:gridCol w:w="4820"/>
        <w:gridCol w:w="2126"/>
        <w:gridCol w:w="1418"/>
        <w:gridCol w:w="1276"/>
      </w:tblGrid>
      <w:tr w:rsidR="0076171A" w:rsidTr="00AE2245">
        <w:tc>
          <w:tcPr>
            <w:tcW w:w="4820" w:type="dxa"/>
          </w:tcPr>
          <w:p w:rsidR="0076171A" w:rsidRPr="008E3C41" w:rsidRDefault="0076171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76171A" w:rsidRPr="008E3C41" w:rsidRDefault="0076171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76171A" w:rsidRPr="008E3C41" w:rsidRDefault="0076171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76171A" w:rsidRPr="008E3C41" w:rsidRDefault="0076171A"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DC52A1" w:rsidTr="00AE2245">
        <w:tc>
          <w:tcPr>
            <w:tcW w:w="4820" w:type="dxa"/>
          </w:tcPr>
          <w:p w:rsidR="00DC52A1" w:rsidRPr="00557917" w:rsidRDefault="00DC52A1" w:rsidP="00AE2245">
            <w:pPr>
              <w:spacing w:line="360" w:lineRule="auto"/>
              <w:jc w:val="both"/>
              <w:rPr>
                <w:rFonts w:ascii="Times New Roman" w:hAnsi="Times New Roman" w:cs="Times New Roman"/>
                <w:sz w:val="28"/>
                <w:szCs w:val="28"/>
              </w:rPr>
            </w:pPr>
            <w:r>
              <w:rPr>
                <w:rFonts w:ascii="Times New Roman" w:hAnsi="Times New Roman" w:cs="Times New Roman"/>
                <w:sz w:val="28"/>
                <w:szCs w:val="28"/>
              </w:rPr>
              <w:t>Measure students satisfaction about courses, teaching staffs, teaching and assessment methods</w:t>
            </w:r>
          </w:p>
        </w:tc>
        <w:tc>
          <w:tcPr>
            <w:tcW w:w="2126" w:type="dxa"/>
            <w:vMerge w:val="restart"/>
          </w:tcPr>
          <w:p w:rsidR="00DC52A1" w:rsidRPr="00557917" w:rsidRDefault="00DC52A1" w:rsidP="00DC52A1">
            <w:pPr>
              <w:pStyle w:val="ListParagraph"/>
              <w:autoSpaceDE w:val="0"/>
              <w:autoSpaceDN w:val="0"/>
              <w:adjustRightInd w:val="0"/>
              <w:spacing w:before="3" w:line="360" w:lineRule="auto"/>
              <w:ind w:left="31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Quality unit</w:t>
            </w:r>
          </w:p>
        </w:tc>
        <w:tc>
          <w:tcPr>
            <w:tcW w:w="1418" w:type="dxa"/>
            <w:vMerge w:val="restart"/>
          </w:tcPr>
          <w:p w:rsidR="00DC52A1" w:rsidRPr="00557917" w:rsidRDefault="00DC52A1"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at the end of each semester</w:t>
            </w:r>
          </w:p>
        </w:tc>
        <w:tc>
          <w:tcPr>
            <w:tcW w:w="1276" w:type="dxa"/>
            <w:vMerge w:val="restart"/>
          </w:tcPr>
          <w:p w:rsidR="00DC52A1" w:rsidRPr="00557917" w:rsidRDefault="00DC52A1" w:rsidP="00DC52A1">
            <w:pPr>
              <w:pStyle w:val="ListParagraph"/>
              <w:autoSpaceDE w:val="0"/>
              <w:autoSpaceDN w:val="0"/>
              <w:adjustRightInd w:val="0"/>
              <w:spacing w:before="3" w:line="360" w:lineRule="auto"/>
              <w:ind w:left="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tc>
      </w:tr>
      <w:tr w:rsidR="00DC52A1" w:rsidTr="00AE2245">
        <w:tc>
          <w:tcPr>
            <w:tcW w:w="4820" w:type="dxa"/>
          </w:tcPr>
          <w:p w:rsidR="00DC52A1" w:rsidRPr="003F1168" w:rsidRDefault="00DC52A1" w:rsidP="00AE2245">
            <w:pPr>
              <w:spacing w:line="360" w:lineRule="auto"/>
              <w:jc w:val="both"/>
              <w:rPr>
                <w:rFonts w:ascii="Times New Roman" w:hAnsi="Times New Roman" w:cs="Times New Roman"/>
                <w:sz w:val="28"/>
                <w:szCs w:val="28"/>
              </w:rPr>
            </w:pPr>
            <w:r>
              <w:rPr>
                <w:rFonts w:ascii="Times New Roman" w:hAnsi="Times New Roman" w:cs="Times New Roman"/>
                <w:sz w:val="28"/>
                <w:szCs w:val="28"/>
              </w:rPr>
              <w:t>Measure external examiners satisfaction about the quality of the students</w:t>
            </w:r>
          </w:p>
        </w:tc>
        <w:tc>
          <w:tcPr>
            <w:tcW w:w="2126" w:type="dxa"/>
            <w:vMerge/>
          </w:tcPr>
          <w:p w:rsidR="00DC52A1" w:rsidRPr="00C10E4C" w:rsidRDefault="00DC52A1" w:rsidP="00AE2245">
            <w:pPr>
              <w:autoSpaceDE w:val="0"/>
              <w:autoSpaceDN w:val="0"/>
              <w:adjustRightInd w:val="0"/>
              <w:spacing w:before="3" w:line="360" w:lineRule="auto"/>
              <w:jc w:val="both"/>
              <w:rPr>
                <w:rFonts w:ascii="Georgia" w:hAnsi="Georgia"/>
                <w:color w:val="000000"/>
                <w:shd w:val="clear" w:color="auto" w:fill="FFFFFF"/>
              </w:rPr>
            </w:pPr>
          </w:p>
        </w:tc>
        <w:tc>
          <w:tcPr>
            <w:tcW w:w="1418" w:type="dxa"/>
            <w:vMerge/>
          </w:tcPr>
          <w:p w:rsidR="00DC52A1" w:rsidRDefault="00DC52A1"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p>
        </w:tc>
        <w:tc>
          <w:tcPr>
            <w:tcW w:w="1276" w:type="dxa"/>
            <w:vMerge/>
          </w:tcPr>
          <w:p w:rsidR="00DC52A1" w:rsidRDefault="00DC52A1" w:rsidP="00DC52A1">
            <w:pPr>
              <w:pStyle w:val="ListParagraph"/>
              <w:autoSpaceDE w:val="0"/>
              <w:autoSpaceDN w:val="0"/>
              <w:adjustRightInd w:val="0"/>
              <w:spacing w:before="3" w:line="360" w:lineRule="auto"/>
              <w:ind w:left="0"/>
              <w:jc w:val="center"/>
              <w:rPr>
                <w:rFonts w:ascii="Georgia" w:hAnsi="Georgia"/>
                <w:color w:val="000000"/>
                <w:shd w:val="clear" w:color="auto" w:fill="FFFFFF"/>
              </w:rPr>
            </w:pPr>
          </w:p>
        </w:tc>
      </w:tr>
      <w:tr w:rsidR="00DC52A1" w:rsidTr="00AE2245">
        <w:tc>
          <w:tcPr>
            <w:tcW w:w="4820" w:type="dxa"/>
          </w:tcPr>
          <w:p w:rsidR="00DC52A1" w:rsidRDefault="00DC52A1" w:rsidP="00AE2245">
            <w:pPr>
              <w:spacing w:line="360" w:lineRule="auto"/>
              <w:jc w:val="both"/>
              <w:rPr>
                <w:rFonts w:ascii="Times New Roman" w:hAnsi="Times New Roman" w:cs="Times New Roman"/>
                <w:sz w:val="28"/>
                <w:szCs w:val="28"/>
              </w:rPr>
            </w:pPr>
            <w:r>
              <w:rPr>
                <w:rFonts w:ascii="Times New Roman" w:hAnsi="Times New Roman" w:cs="Times New Roman"/>
                <w:sz w:val="28"/>
                <w:szCs w:val="28"/>
              </w:rPr>
              <w:t>Measure external stakeholders satisfaction about the quality of graduates</w:t>
            </w:r>
          </w:p>
        </w:tc>
        <w:tc>
          <w:tcPr>
            <w:tcW w:w="2126" w:type="dxa"/>
            <w:vMerge/>
          </w:tcPr>
          <w:p w:rsidR="00DC52A1" w:rsidRPr="00C10E4C" w:rsidRDefault="00DC52A1" w:rsidP="00AE2245">
            <w:pPr>
              <w:autoSpaceDE w:val="0"/>
              <w:autoSpaceDN w:val="0"/>
              <w:adjustRightInd w:val="0"/>
              <w:spacing w:before="3" w:line="360" w:lineRule="auto"/>
              <w:jc w:val="both"/>
              <w:rPr>
                <w:rFonts w:ascii="Georgia" w:hAnsi="Georgia"/>
                <w:color w:val="000000"/>
                <w:shd w:val="clear" w:color="auto" w:fill="FFFFFF"/>
              </w:rPr>
            </w:pPr>
          </w:p>
        </w:tc>
        <w:tc>
          <w:tcPr>
            <w:tcW w:w="1418" w:type="dxa"/>
            <w:vMerge w:val="restart"/>
          </w:tcPr>
          <w:p w:rsidR="00DC52A1" w:rsidRDefault="00DC52A1"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r w:rsidRPr="00DC52A1">
              <w:rPr>
                <w:rFonts w:ascii="Times New Roman" w:hAnsi="Times New Roman" w:cs="Times New Roman"/>
                <w:color w:val="000000"/>
                <w:sz w:val="28"/>
                <w:szCs w:val="28"/>
                <w:shd w:val="clear" w:color="auto" w:fill="FFFFFF"/>
              </w:rPr>
              <w:t>At the end of each academic year</w:t>
            </w:r>
          </w:p>
        </w:tc>
        <w:tc>
          <w:tcPr>
            <w:tcW w:w="1276" w:type="dxa"/>
          </w:tcPr>
          <w:p w:rsidR="00DC52A1" w:rsidRDefault="00DC52A1" w:rsidP="00DC52A1">
            <w:pPr>
              <w:pStyle w:val="ListParagraph"/>
              <w:autoSpaceDE w:val="0"/>
              <w:autoSpaceDN w:val="0"/>
              <w:adjustRightInd w:val="0"/>
              <w:spacing w:before="3" w:line="360" w:lineRule="auto"/>
              <w:ind w:left="0"/>
              <w:jc w:val="center"/>
              <w:rPr>
                <w:rFonts w:ascii="Georgia" w:hAnsi="Georgia"/>
                <w:color w:val="000000"/>
                <w:shd w:val="clear" w:color="auto" w:fill="FFFFFF"/>
              </w:rPr>
            </w:pPr>
            <w:r>
              <w:rPr>
                <w:rFonts w:ascii="Georgia" w:hAnsi="Georgia"/>
                <w:color w:val="000000"/>
                <w:shd w:val="clear" w:color="auto" w:fill="FFFFFF"/>
              </w:rPr>
              <w:t>-</w:t>
            </w:r>
          </w:p>
        </w:tc>
      </w:tr>
      <w:tr w:rsidR="00DC52A1" w:rsidTr="00AE2245">
        <w:tc>
          <w:tcPr>
            <w:tcW w:w="4820" w:type="dxa"/>
          </w:tcPr>
          <w:p w:rsidR="00DC52A1" w:rsidRDefault="00DC52A1" w:rsidP="00AE2245">
            <w:pPr>
              <w:spacing w:line="360" w:lineRule="auto"/>
              <w:jc w:val="both"/>
              <w:rPr>
                <w:rFonts w:ascii="Times New Roman" w:hAnsi="Times New Roman" w:cs="Times New Roman"/>
                <w:sz w:val="28"/>
                <w:szCs w:val="28"/>
              </w:rPr>
            </w:pPr>
            <w:r>
              <w:rPr>
                <w:rFonts w:ascii="Times New Roman" w:hAnsi="Times New Roman" w:cs="Times New Roman"/>
                <w:sz w:val="28"/>
                <w:szCs w:val="28"/>
              </w:rPr>
              <w:t>Calculate the percentage of satisfaction from different stakeholders</w:t>
            </w:r>
          </w:p>
        </w:tc>
        <w:tc>
          <w:tcPr>
            <w:tcW w:w="2126" w:type="dxa"/>
            <w:vMerge/>
          </w:tcPr>
          <w:p w:rsidR="00DC52A1" w:rsidRPr="00C10E4C" w:rsidRDefault="00DC52A1" w:rsidP="00AE2245">
            <w:pPr>
              <w:autoSpaceDE w:val="0"/>
              <w:autoSpaceDN w:val="0"/>
              <w:adjustRightInd w:val="0"/>
              <w:spacing w:before="3" w:line="360" w:lineRule="auto"/>
              <w:jc w:val="both"/>
              <w:rPr>
                <w:rFonts w:ascii="Georgia" w:hAnsi="Georgia"/>
                <w:color w:val="000000"/>
                <w:shd w:val="clear" w:color="auto" w:fill="FFFFFF"/>
              </w:rPr>
            </w:pPr>
          </w:p>
        </w:tc>
        <w:tc>
          <w:tcPr>
            <w:tcW w:w="1418" w:type="dxa"/>
            <w:vMerge/>
          </w:tcPr>
          <w:p w:rsidR="00DC52A1" w:rsidRDefault="00DC52A1"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p>
        </w:tc>
        <w:tc>
          <w:tcPr>
            <w:tcW w:w="1276" w:type="dxa"/>
          </w:tcPr>
          <w:p w:rsidR="00DC52A1" w:rsidRDefault="00DC52A1" w:rsidP="00DC52A1">
            <w:pPr>
              <w:pStyle w:val="ListParagraph"/>
              <w:autoSpaceDE w:val="0"/>
              <w:autoSpaceDN w:val="0"/>
              <w:adjustRightInd w:val="0"/>
              <w:spacing w:before="3" w:line="360" w:lineRule="auto"/>
              <w:ind w:left="0"/>
              <w:jc w:val="center"/>
              <w:rPr>
                <w:rFonts w:ascii="Georgia" w:hAnsi="Georgia"/>
                <w:color w:val="000000"/>
                <w:shd w:val="clear" w:color="auto" w:fill="FFFFFF"/>
              </w:rPr>
            </w:pPr>
            <w:r>
              <w:rPr>
                <w:rFonts w:ascii="Georgia" w:hAnsi="Georgia"/>
                <w:color w:val="000000"/>
                <w:shd w:val="clear" w:color="auto" w:fill="FFFFFF"/>
              </w:rPr>
              <w:t>-</w:t>
            </w:r>
          </w:p>
        </w:tc>
      </w:tr>
      <w:tr w:rsidR="00621699" w:rsidTr="00AE2245">
        <w:tc>
          <w:tcPr>
            <w:tcW w:w="4820" w:type="dxa"/>
          </w:tcPr>
          <w:p w:rsidR="00621699" w:rsidRDefault="00621699" w:rsidP="00AE2245">
            <w:pPr>
              <w:spacing w:line="360" w:lineRule="auto"/>
              <w:jc w:val="both"/>
              <w:rPr>
                <w:rFonts w:ascii="Times New Roman" w:hAnsi="Times New Roman" w:cs="Times New Roman"/>
                <w:sz w:val="28"/>
                <w:szCs w:val="28"/>
              </w:rPr>
            </w:pPr>
            <w:r>
              <w:rPr>
                <w:rFonts w:ascii="Times New Roman" w:hAnsi="Times New Roman" w:cs="Times New Roman"/>
                <w:sz w:val="28"/>
                <w:szCs w:val="28"/>
              </w:rPr>
              <w:t>Calculate the percentage of success compared with the last three years</w:t>
            </w:r>
          </w:p>
        </w:tc>
        <w:tc>
          <w:tcPr>
            <w:tcW w:w="2126" w:type="dxa"/>
            <w:vMerge/>
          </w:tcPr>
          <w:p w:rsidR="00621699" w:rsidRPr="00C10E4C" w:rsidRDefault="00621699" w:rsidP="00AE2245">
            <w:pPr>
              <w:autoSpaceDE w:val="0"/>
              <w:autoSpaceDN w:val="0"/>
              <w:adjustRightInd w:val="0"/>
              <w:spacing w:before="3" w:line="360" w:lineRule="auto"/>
              <w:jc w:val="both"/>
              <w:rPr>
                <w:rFonts w:ascii="Georgia" w:hAnsi="Georgia"/>
                <w:color w:val="000000"/>
                <w:shd w:val="clear" w:color="auto" w:fill="FFFFFF"/>
              </w:rPr>
            </w:pPr>
          </w:p>
        </w:tc>
        <w:tc>
          <w:tcPr>
            <w:tcW w:w="1418" w:type="dxa"/>
            <w:vMerge/>
          </w:tcPr>
          <w:p w:rsidR="00621699" w:rsidRDefault="00621699"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p>
        </w:tc>
        <w:tc>
          <w:tcPr>
            <w:tcW w:w="1276" w:type="dxa"/>
          </w:tcPr>
          <w:p w:rsidR="00621699" w:rsidRDefault="00621699" w:rsidP="00DC52A1">
            <w:pPr>
              <w:pStyle w:val="ListParagraph"/>
              <w:autoSpaceDE w:val="0"/>
              <w:autoSpaceDN w:val="0"/>
              <w:adjustRightInd w:val="0"/>
              <w:spacing w:before="3" w:line="360" w:lineRule="auto"/>
              <w:ind w:left="0"/>
              <w:jc w:val="center"/>
              <w:rPr>
                <w:rFonts w:ascii="Georgia" w:hAnsi="Georgia"/>
                <w:color w:val="000000"/>
                <w:shd w:val="clear" w:color="auto" w:fill="FFFFFF"/>
              </w:rPr>
            </w:pPr>
          </w:p>
        </w:tc>
      </w:tr>
      <w:tr w:rsidR="00DC52A1" w:rsidTr="00AE2245">
        <w:tc>
          <w:tcPr>
            <w:tcW w:w="4820" w:type="dxa"/>
          </w:tcPr>
          <w:p w:rsidR="00DC52A1" w:rsidRDefault="00DC52A1" w:rsidP="00AE2245">
            <w:pPr>
              <w:spacing w:line="360" w:lineRule="auto"/>
              <w:jc w:val="both"/>
              <w:rPr>
                <w:rFonts w:ascii="Times New Roman" w:hAnsi="Times New Roman" w:cs="Times New Roman"/>
                <w:sz w:val="28"/>
                <w:szCs w:val="28"/>
              </w:rPr>
            </w:pPr>
            <w:r>
              <w:rPr>
                <w:rFonts w:ascii="Times New Roman" w:hAnsi="Times New Roman" w:cs="Times New Roman"/>
                <w:sz w:val="28"/>
                <w:szCs w:val="28"/>
              </w:rPr>
              <w:t>Report the results for the management for further improvement</w:t>
            </w:r>
          </w:p>
        </w:tc>
        <w:tc>
          <w:tcPr>
            <w:tcW w:w="2126" w:type="dxa"/>
            <w:vMerge/>
          </w:tcPr>
          <w:p w:rsidR="00DC52A1" w:rsidRPr="00C10E4C" w:rsidRDefault="00DC52A1" w:rsidP="00AE2245">
            <w:pPr>
              <w:autoSpaceDE w:val="0"/>
              <w:autoSpaceDN w:val="0"/>
              <w:adjustRightInd w:val="0"/>
              <w:spacing w:before="3" w:line="360" w:lineRule="auto"/>
              <w:jc w:val="both"/>
              <w:rPr>
                <w:rFonts w:ascii="Georgia" w:hAnsi="Georgia"/>
                <w:color w:val="000000"/>
                <w:shd w:val="clear" w:color="auto" w:fill="FFFFFF"/>
              </w:rPr>
            </w:pPr>
          </w:p>
        </w:tc>
        <w:tc>
          <w:tcPr>
            <w:tcW w:w="1418" w:type="dxa"/>
            <w:vMerge/>
          </w:tcPr>
          <w:p w:rsidR="00DC52A1" w:rsidRDefault="00DC52A1"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p>
        </w:tc>
        <w:tc>
          <w:tcPr>
            <w:tcW w:w="1276" w:type="dxa"/>
          </w:tcPr>
          <w:p w:rsidR="00DC52A1" w:rsidRDefault="00DC52A1" w:rsidP="00DC52A1">
            <w:pPr>
              <w:pStyle w:val="ListParagraph"/>
              <w:autoSpaceDE w:val="0"/>
              <w:autoSpaceDN w:val="0"/>
              <w:adjustRightInd w:val="0"/>
              <w:spacing w:before="3" w:line="360" w:lineRule="auto"/>
              <w:ind w:left="0"/>
              <w:jc w:val="center"/>
              <w:rPr>
                <w:rFonts w:ascii="Georgia" w:hAnsi="Georgia"/>
                <w:color w:val="000000"/>
                <w:shd w:val="clear" w:color="auto" w:fill="FFFFFF"/>
              </w:rPr>
            </w:pPr>
            <w:r>
              <w:rPr>
                <w:rFonts w:ascii="Georgia" w:hAnsi="Georgia"/>
                <w:color w:val="000000"/>
                <w:shd w:val="clear" w:color="auto" w:fill="FFFFFF"/>
              </w:rPr>
              <w:t>-</w:t>
            </w:r>
          </w:p>
        </w:tc>
      </w:tr>
    </w:tbl>
    <w:p w:rsidR="001B513E" w:rsidRPr="001B513E" w:rsidRDefault="001B513E" w:rsidP="001B513E">
      <w:pPr>
        <w:autoSpaceDE w:val="0"/>
        <w:autoSpaceDN w:val="0"/>
        <w:adjustRightInd w:val="0"/>
        <w:spacing w:before="3" w:after="0" w:line="360" w:lineRule="auto"/>
        <w:jc w:val="both"/>
        <w:rPr>
          <w:rFonts w:ascii="Georgia" w:hAnsi="Georgia"/>
          <w:b/>
          <w:bCs/>
          <w:color w:val="000000"/>
          <w:sz w:val="24"/>
          <w:szCs w:val="24"/>
          <w:shd w:val="clear" w:color="auto" w:fill="FFFFFF"/>
        </w:rPr>
      </w:pPr>
    </w:p>
    <w:p w:rsidR="005A5657" w:rsidRDefault="002A25E7" w:rsidP="00454B45">
      <w:pPr>
        <w:pStyle w:val="ListParagraph"/>
        <w:numPr>
          <w:ilvl w:val="0"/>
          <w:numId w:val="9"/>
        </w:numPr>
        <w:autoSpaceDE w:val="0"/>
        <w:autoSpaceDN w:val="0"/>
        <w:adjustRightInd w:val="0"/>
        <w:spacing w:before="3" w:after="0" w:line="360" w:lineRule="auto"/>
        <w:ind w:left="426" w:hanging="426"/>
        <w:jc w:val="both"/>
        <w:rPr>
          <w:rFonts w:ascii="Times New Roman" w:hAnsi="Times New Roman" w:cs="Times New Roman"/>
          <w:b/>
          <w:bCs/>
          <w:color w:val="000000"/>
          <w:sz w:val="28"/>
          <w:szCs w:val="28"/>
          <w:shd w:val="clear" w:color="auto" w:fill="FFFFFF"/>
        </w:rPr>
      </w:pPr>
      <w:r w:rsidRPr="00F11933">
        <w:rPr>
          <w:rFonts w:ascii="Times New Roman" w:hAnsi="Times New Roman" w:cs="Times New Roman"/>
          <w:b/>
          <w:bCs/>
          <w:color w:val="000000"/>
          <w:sz w:val="28"/>
          <w:szCs w:val="28"/>
          <w:shd w:val="clear" w:color="auto" w:fill="FFFFFF"/>
        </w:rPr>
        <w:t>Ensure students have access to academic support through staff office hours</w:t>
      </w:r>
      <w:r w:rsidR="005A5657" w:rsidRPr="00F11933">
        <w:rPr>
          <w:rFonts w:ascii="Times New Roman" w:hAnsi="Times New Roman" w:cs="Times New Roman"/>
          <w:b/>
          <w:bCs/>
          <w:color w:val="000000"/>
          <w:sz w:val="28"/>
          <w:szCs w:val="28"/>
          <w:shd w:val="clear" w:color="auto" w:fill="FFFFFF"/>
        </w:rPr>
        <w:t>:</w:t>
      </w:r>
      <w:r w:rsidRPr="00F11933">
        <w:rPr>
          <w:rFonts w:ascii="Times New Roman" w:hAnsi="Times New Roman" w:cs="Times New Roman"/>
          <w:b/>
          <w:bCs/>
          <w:color w:val="000000"/>
          <w:sz w:val="28"/>
          <w:szCs w:val="28"/>
          <w:shd w:val="clear" w:color="auto" w:fill="FFFFFF"/>
        </w:rPr>
        <w:t xml:space="preserve"> </w:t>
      </w:r>
    </w:p>
    <w:tbl>
      <w:tblPr>
        <w:tblStyle w:val="TableGrid"/>
        <w:tblW w:w="9640" w:type="dxa"/>
        <w:tblInd w:w="-601" w:type="dxa"/>
        <w:tblLook w:val="04A0" w:firstRow="1" w:lastRow="0" w:firstColumn="1" w:lastColumn="0" w:noHBand="0" w:noVBand="1"/>
      </w:tblPr>
      <w:tblGrid>
        <w:gridCol w:w="4820"/>
        <w:gridCol w:w="2126"/>
        <w:gridCol w:w="1418"/>
        <w:gridCol w:w="1276"/>
      </w:tblGrid>
      <w:tr w:rsidR="00F11933" w:rsidTr="00AE2245">
        <w:tc>
          <w:tcPr>
            <w:tcW w:w="4820" w:type="dxa"/>
          </w:tcPr>
          <w:p w:rsidR="00F11933" w:rsidRPr="008E3C41" w:rsidRDefault="00F1193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F11933" w:rsidRPr="008E3C41" w:rsidRDefault="00F1193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F11933" w:rsidRPr="008E3C41" w:rsidRDefault="00F1193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F11933" w:rsidRPr="008E3C41" w:rsidRDefault="00F11933"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F11933" w:rsidTr="00AE2245">
        <w:tc>
          <w:tcPr>
            <w:tcW w:w="4820" w:type="dxa"/>
          </w:tcPr>
          <w:p w:rsidR="00F11933" w:rsidRPr="00557917" w:rsidRDefault="00F11933" w:rsidP="00AE2245">
            <w:pPr>
              <w:spacing w:line="360" w:lineRule="auto"/>
              <w:jc w:val="both"/>
              <w:rPr>
                <w:rFonts w:ascii="Times New Roman" w:hAnsi="Times New Roman" w:cs="Times New Roman"/>
                <w:sz w:val="28"/>
                <w:szCs w:val="28"/>
              </w:rPr>
            </w:pPr>
            <w:r>
              <w:rPr>
                <w:rFonts w:ascii="Times New Roman" w:hAnsi="Times New Roman" w:cs="Times New Roman"/>
                <w:sz w:val="28"/>
                <w:szCs w:val="28"/>
              </w:rPr>
              <w:t>Distribute work load table to teaching staffs</w:t>
            </w:r>
          </w:p>
        </w:tc>
        <w:tc>
          <w:tcPr>
            <w:tcW w:w="2126" w:type="dxa"/>
            <w:vMerge w:val="restart"/>
          </w:tcPr>
          <w:p w:rsidR="00F11933" w:rsidRDefault="00F11933"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Head of quality unit</w:t>
            </w:r>
          </w:p>
          <w:p w:rsidR="00F11933" w:rsidRDefault="00F11933"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Heads of departments</w:t>
            </w:r>
          </w:p>
          <w:p w:rsidR="00F11933" w:rsidRPr="00557917" w:rsidRDefault="00F11933" w:rsidP="00AE2245">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Teaching staffs</w:t>
            </w:r>
          </w:p>
        </w:tc>
        <w:tc>
          <w:tcPr>
            <w:tcW w:w="1418" w:type="dxa"/>
            <w:vMerge w:val="restart"/>
          </w:tcPr>
          <w:p w:rsidR="00F11933" w:rsidRPr="00557917" w:rsidRDefault="00F1193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At the beginning of each semester</w:t>
            </w:r>
          </w:p>
        </w:tc>
        <w:tc>
          <w:tcPr>
            <w:tcW w:w="1276" w:type="dxa"/>
            <w:vMerge w:val="restart"/>
          </w:tcPr>
          <w:p w:rsidR="00F11933" w:rsidRPr="00557917" w:rsidRDefault="00F11933"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p>
        </w:tc>
      </w:tr>
      <w:tr w:rsidR="00F11933" w:rsidTr="00AE2245">
        <w:tc>
          <w:tcPr>
            <w:tcW w:w="4820" w:type="dxa"/>
          </w:tcPr>
          <w:p w:rsidR="00F11933" w:rsidRPr="003F1168" w:rsidRDefault="00F11933" w:rsidP="00AE2245">
            <w:pPr>
              <w:spacing w:line="360" w:lineRule="auto"/>
              <w:jc w:val="both"/>
              <w:rPr>
                <w:rFonts w:ascii="Times New Roman" w:hAnsi="Times New Roman" w:cs="Times New Roman"/>
                <w:sz w:val="28"/>
                <w:szCs w:val="28"/>
              </w:rPr>
            </w:pPr>
            <w:r>
              <w:rPr>
                <w:rFonts w:ascii="Times New Roman" w:hAnsi="Times New Roman" w:cs="Times New Roman"/>
                <w:sz w:val="28"/>
                <w:szCs w:val="28"/>
              </w:rPr>
              <w:t>Encourage staff members to announce their office hours and contact information to the students</w:t>
            </w:r>
          </w:p>
        </w:tc>
        <w:tc>
          <w:tcPr>
            <w:tcW w:w="2126" w:type="dxa"/>
            <w:vMerge/>
          </w:tcPr>
          <w:p w:rsidR="00F11933" w:rsidRPr="00C10E4C" w:rsidRDefault="00F11933" w:rsidP="00AE2245">
            <w:pPr>
              <w:autoSpaceDE w:val="0"/>
              <w:autoSpaceDN w:val="0"/>
              <w:adjustRightInd w:val="0"/>
              <w:spacing w:before="3" w:line="360" w:lineRule="auto"/>
              <w:jc w:val="both"/>
              <w:rPr>
                <w:rFonts w:ascii="Georgia" w:hAnsi="Georgia"/>
                <w:color w:val="000000"/>
                <w:shd w:val="clear" w:color="auto" w:fill="FFFFFF"/>
              </w:rPr>
            </w:pPr>
          </w:p>
        </w:tc>
        <w:tc>
          <w:tcPr>
            <w:tcW w:w="1418" w:type="dxa"/>
            <w:vMerge/>
          </w:tcPr>
          <w:p w:rsidR="00F11933" w:rsidRDefault="00F11933"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p>
        </w:tc>
        <w:tc>
          <w:tcPr>
            <w:tcW w:w="1276" w:type="dxa"/>
            <w:vMerge/>
          </w:tcPr>
          <w:p w:rsidR="00F11933" w:rsidRDefault="00F11933"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p>
        </w:tc>
      </w:tr>
    </w:tbl>
    <w:p w:rsidR="005A5657" w:rsidRPr="00EA5CB6" w:rsidRDefault="005A5657" w:rsidP="00EA5CB6">
      <w:pPr>
        <w:rPr>
          <w:rFonts w:ascii="Georgia" w:hAnsi="Georgia"/>
          <w:b/>
          <w:bCs/>
          <w:color w:val="000000"/>
          <w:sz w:val="24"/>
          <w:szCs w:val="24"/>
          <w:shd w:val="clear" w:color="auto" w:fill="FFFFFF"/>
        </w:rPr>
      </w:pPr>
    </w:p>
    <w:p w:rsidR="007F1CCE" w:rsidRPr="005A5657" w:rsidRDefault="007F1CCE" w:rsidP="00454B45">
      <w:pPr>
        <w:pStyle w:val="ListParagraph"/>
        <w:numPr>
          <w:ilvl w:val="0"/>
          <w:numId w:val="9"/>
        </w:numPr>
        <w:autoSpaceDE w:val="0"/>
        <w:autoSpaceDN w:val="0"/>
        <w:adjustRightInd w:val="0"/>
        <w:spacing w:before="3" w:after="0" w:line="360" w:lineRule="auto"/>
        <w:ind w:left="426" w:hanging="426"/>
        <w:jc w:val="both"/>
        <w:rPr>
          <w:rFonts w:ascii="Georgia" w:hAnsi="Georgia"/>
          <w:b/>
          <w:bCs/>
          <w:color w:val="000000"/>
          <w:sz w:val="24"/>
          <w:szCs w:val="24"/>
          <w:shd w:val="clear" w:color="auto" w:fill="FFFFFF"/>
        </w:rPr>
      </w:pPr>
      <w:r w:rsidRPr="005A5657">
        <w:rPr>
          <w:rFonts w:ascii="Georgia" w:hAnsi="Georgia"/>
          <w:b/>
          <w:bCs/>
          <w:color w:val="000000"/>
          <w:sz w:val="24"/>
          <w:szCs w:val="24"/>
          <w:shd w:val="clear" w:color="auto" w:fill="FFFFFF"/>
        </w:rPr>
        <w:t>Foster an institutional culture that values teaching by recognising and rewarding excellent teaching for</w:t>
      </w:r>
      <w:r w:rsidR="00621699">
        <w:rPr>
          <w:rFonts w:ascii="Georgia" w:hAnsi="Georgia"/>
          <w:b/>
          <w:bCs/>
          <w:color w:val="000000"/>
          <w:sz w:val="24"/>
          <w:szCs w:val="24"/>
          <w:shd w:val="clear" w:color="auto" w:fill="FFFFFF"/>
        </w:rPr>
        <w:t xml:space="preserve"> further</w:t>
      </w:r>
      <w:r w:rsidRPr="005A5657">
        <w:rPr>
          <w:rFonts w:ascii="Georgia" w:hAnsi="Georgia"/>
          <w:b/>
          <w:bCs/>
          <w:color w:val="000000"/>
          <w:sz w:val="24"/>
          <w:szCs w:val="24"/>
          <w:shd w:val="clear" w:color="auto" w:fill="FFFFFF"/>
        </w:rPr>
        <w:t xml:space="preserve"> educational enhancement</w:t>
      </w:r>
      <w:r w:rsidR="005A5657">
        <w:rPr>
          <w:rFonts w:ascii="Georgia" w:hAnsi="Georgia"/>
          <w:b/>
          <w:bCs/>
          <w:color w:val="000000"/>
          <w:sz w:val="24"/>
          <w:szCs w:val="24"/>
          <w:shd w:val="clear" w:color="auto" w:fill="FFFFFF"/>
        </w:rPr>
        <w:t>:</w:t>
      </w:r>
    </w:p>
    <w:tbl>
      <w:tblPr>
        <w:tblStyle w:val="TableGrid"/>
        <w:tblW w:w="9640" w:type="dxa"/>
        <w:tblInd w:w="-601" w:type="dxa"/>
        <w:tblLook w:val="04A0" w:firstRow="1" w:lastRow="0" w:firstColumn="1" w:lastColumn="0" w:noHBand="0" w:noVBand="1"/>
      </w:tblPr>
      <w:tblGrid>
        <w:gridCol w:w="4820"/>
        <w:gridCol w:w="2126"/>
        <w:gridCol w:w="1418"/>
        <w:gridCol w:w="1276"/>
      </w:tblGrid>
      <w:tr w:rsidR="00EA5CB6" w:rsidTr="00AE2245">
        <w:tc>
          <w:tcPr>
            <w:tcW w:w="4820" w:type="dxa"/>
          </w:tcPr>
          <w:p w:rsidR="00EA5CB6" w:rsidRPr="008E3C41" w:rsidRDefault="00EA5CB6"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Action</w:t>
            </w:r>
          </w:p>
        </w:tc>
        <w:tc>
          <w:tcPr>
            <w:tcW w:w="2126" w:type="dxa"/>
          </w:tcPr>
          <w:p w:rsidR="00EA5CB6" w:rsidRPr="008E3C41" w:rsidRDefault="00EA5CB6"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Responsibility</w:t>
            </w:r>
          </w:p>
        </w:tc>
        <w:tc>
          <w:tcPr>
            <w:tcW w:w="1418" w:type="dxa"/>
          </w:tcPr>
          <w:p w:rsidR="00EA5CB6" w:rsidRPr="008E3C41" w:rsidRDefault="00EA5CB6"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Duration</w:t>
            </w:r>
          </w:p>
        </w:tc>
        <w:tc>
          <w:tcPr>
            <w:tcW w:w="1276" w:type="dxa"/>
          </w:tcPr>
          <w:p w:rsidR="00EA5CB6" w:rsidRPr="008E3C41" w:rsidRDefault="00EA5CB6" w:rsidP="00AE2245">
            <w:pPr>
              <w:pStyle w:val="ListParagraph"/>
              <w:autoSpaceDE w:val="0"/>
              <w:autoSpaceDN w:val="0"/>
              <w:adjustRightInd w:val="0"/>
              <w:spacing w:before="3" w:line="360" w:lineRule="auto"/>
              <w:ind w:left="0"/>
              <w:jc w:val="both"/>
              <w:rPr>
                <w:rFonts w:ascii="Georgia" w:hAnsi="Georgia"/>
                <w:b/>
                <w:bCs/>
                <w:color w:val="000000"/>
                <w:sz w:val="24"/>
                <w:szCs w:val="24"/>
                <w:shd w:val="clear" w:color="auto" w:fill="FFFFFF"/>
              </w:rPr>
            </w:pPr>
            <w:r w:rsidRPr="008E3C41">
              <w:rPr>
                <w:rFonts w:ascii="Georgia" w:hAnsi="Georgia"/>
                <w:b/>
                <w:bCs/>
                <w:color w:val="000000"/>
                <w:sz w:val="24"/>
                <w:szCs w:val="24"/>
                <w:shd w:val="clear" w:color="auto" w:fill="FFFFFF"/>
              </w:rPr>
              <w:t>Budget</w:t>
            </w:r>
          </w:p>
        </w:tc>
      </w:tr>
      <w:tr w:rsidR="00EA5CB6" w:rsidTr="00AE2245">
        <w:tc>
          <w:tcPr>
            <w:tcW w:w="4820" w:type="dxa"/>
          </w:tcPr>
          <w:p w:rsidR="00EA5CB6" w:rsidRPr="00557917" w:rsidRDefault="00EA5CB6" w:rsidP="00EA5CB6">
            <w:pPr>
              <w:spacing w:line="360" w:lineRule="auto"/>
              <w:jc w:val="both"/>
              <w:rPr>
                <w:rFonts w:ascii="Times New Roman" w:hAnsi="Times New Roman" w:cs="Times New Roman"/>
                <w:sz w:val="28"/>
                <w:szCs w:val="28"/>
              </w:rPr>
            </w:pPr>
            <w:r w:rsidRPr="00EA5CB6">
              <w:rPr>
                <w:rFonts w:ascii="Times New Roman" w:hAnsi="Times New Roman" w:cs="Times New Roman"/>
                <w:color w:val="000000"/>
                <w:sz w:val="28"/>
                <w:szCs w:val="28"/>
                <w:shd w:val="clear" w:color="auto" w:fill="FFFFFF"/>
              </w:rPr>
              <w:t xml:space="preserve">Recognise and reward </w:t>
            </w:r>
            <w:r w:rsidRPr="00EA5CB6">
              <w:rPr>
                <w:rFonts w:ascii="Times New Roman" w:hAnsi="Times New Roman" w:cs="Times New Roman"/>
                <w:color w:val="000000"/>
                <w:sz w:val="28"/>
                <w:szCs w:val="28"/>
                <w:shd w:val="clear" w:color="auto" w:fill="FFFFFF"/>
              </w:rPr>
              <w:t xml:space="preserve">teaching </w:t>
            </w:r>
            <w:r w:rsidRPr="00EA5CB6">
              <w:rPr>
                <w:rFonts w:ascii="Times New Roman" w:hAnsi="Times New Roman" w:cs="Times New Roman"/>
                <w:color w:val="000000"/>
                <w:sz w:val="28"/>
                <w:szCs w:val="28"/>
                <w:shd w:val="clear" w:color="auto" w:fill="FFFFFF"/>
              </w:rPr>
              <w:t>staff</w:t>
            </w:r>
            <w:r w:rsidRPr="00EA5CB6">
              <w:rPr>
                <w:rFonts w:ascii="Times New Roman" w:hAnsi="Times New Roman" w:cs="Times New Roman"/>
                <w:color w:val="000000"/>
                <w:sz w:val="28"/>
                <w:szCs w:val="28"/>
                <w:shd w:val="clear" w:color="auto" w:fill="FFFFFF"/>
              </w:rPr>
              <w:t>s</w:t>
            </w:r>
            <w:r w:rsidRPr="00EA5CB6">
              <w:rPr>
                <w:rFonts w:ascii="Times New Roman" w:hAnsi="Times New Roman" w:cs="Times New Roman"/>
                <w:color w:val="000000"/>
                <w:sz w:val="28"/>
                <w:szCs w:val="28"/>
                <w:shd w:val="clear" w:color="auto" w:fill="FFFFFF"/>
              </w:rPr>
              <w:t xml:space="preserve"> who demonstrate excellence in teaching</w:t>
            </w:r>
          </w:p>
        </w:tc>
        <w:tc>
          <w:tcPr>
            <w:tcW w:w="2126" w:type="dxa"/>
            <w:vMerge w:val="restart"/>
          </w:tcPr>
          <w:p w:rsidR="00EA5CB6" w:rsidRPr="00B92D69" w:rsidRDefault="00EA5CB6" w:rsidP="00EA5CB6">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B92D69">
              <w:rPr>
                <w:rFonts w:ascii="Times New Roman" w:hAnsi="Times New Roman" w:cs="Times New Roman"/>
                <w:color w:val="000000"/>
                <w:sz w:val="28"/>
                <w:szCs w:val="28"/>
                <w:shd w:val="clear" w:color="auto" w:fill="FFFFFF"/>
              </w:rPr>
              <w:t>Dean</w:t>
            </w:r>
          </w:p>
          <w:p w:rsidR="00EA5CB6" w:rsidRDefault="00EA5CB6" w:rsidP="00EA5CB6">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sidRPr="00B92D69">
              <w:rPr>
                <w:rFonts w:ascii="Times New Roman" w:hAnsi="Times New Roman" w:cs="Times New Roman"/>
                <w:color w:val="000000"/>
                <w:sz w:val="28"/>
                <w:szCs w:val="28"/>
                <w:shd w:val="clear" w:color="auto" w:fill="FFFFFF"/>
              </w:rPr>
              <w:t>Vice dean for students affairs</w:t>
            </w:r>
          </w:p>
          <w:p w:rsidR="00EA5CB6" w:rsidRPr="00EA5CB6" w:rsidRDefault="00EA5CB6" w:rsidP="00EA5CB6">
            <w:pPr>
              <w:pStyle w:val="ListParagraph"/>
              <w:numPr>
                <w:ilvl w:val="0"/>
                <w:numId w:val="7"/>
              </w:numPr>
              <w:autoSpaceDE w:val="0"/>
              <w:autoSpaceDN w:val="0"/>
              <w:adjustRightInd w:val="0"/>
              <w:spacing w:before="3" w:line="360" w:lineRule="auto"/>
              <w:ind w:left="317" w:hanging="283"/>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Head of quality unit</w:t>
            </w:r>
          </w:p>
        </w:tc>
        <w:tc>
          <w:tcPr>
            <w:tcW w:w="1418" w:type="dxa"/>
            <w:vMerge w:val="restart"/>
          </w:tcPr>
          <w:p w:rsidR="00EA5CB6" w:rsidRPr="00557917" w:rsidRDefault="00EA5CB6" w:rsidP="00EA5CB6">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At</w:t>
            </w:r>
            <w:r w:rsidR="00BB347F">
              <w:rPr>
                <w:rFonts w:ascii="Times New Roman" w:hAnsi="Times New Roman" w:cs="Times New Roman"/>
                <w:color w:val="000000"/>
                <w:sz w:val="28"/>
                <w:szCs w:val="28"/>
                <w:shd w:val="clear" w:color="auto" w:fill="FFFFFF"/>
              </w:rPr>
              <w:t xml:space="preserve"> the end of each academic year</w:t>
            </w:r>
            <w:r>
              <w:rPr>
                <w:rFonts w:ascii="Times New Roman" w:hAnsi="Times New Roman" w:cs="Times New Roman"/>
                <w:color w:val="000000"/>
                <w:sz w:val="28"/>
                <w:szCs w:val="28"/>
                <w:shd w:val="clear" w:color="auto" w:fill="FFFFFF"/>
              </w:rPr>
              <w:t xml:space="preserve"> </w:t>
            </w:r>
          </w:p>
        </w:tc>
        <w:tc>
          <w:tcPr>
            <w:tcW w:w="1276" w:type="dxa"/>
            <w:vMerge w:val="restart"/>
          </w:tcPr>
          <w:p w:rsidR="00EA5CB6" w:rsidRPr="00557917" w:rsidRDefault="00BB347F" w:rsidP="00AE2245">
            <w:pPr>
              <w:pStyle w:val="ListParagraph"/>
              <w:autoSpaceDE w:val="0"/>
              <w:autoSpaceDN w:val="0"/>
              <w:adjustRightInd w:val="0"/>
              <w:spacing w:before="3" w:line="360" w:lineRule="auto"/>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1000</w:t>
            </w:r>
          </w:p>
        </w:tc>
      </w:tr>
      <w:tr w:rsidR="00EA5CB6" w:rsidTr="00AE2245">
        <w:tc>
          <w:tcPr>
            <w:tcW w:w="4820" w:type="dxa"/>
          </w:tcPr>
          <w:p w:rsidR="00EA5CB6" w:rsidRPr="00EA5CB6" w:rsidRDefault="00EA5CB6" w:rsidP="00EA5CB6">
            <w:pPr>
              <w:autoSpaceDE w:val="0"/>
              <w:autoSpaceDN w:val="0"/>
              <w:adjustRightInd w:val="0"/>
              <w:spacing w:before="3" w:line="360" w:lineRule="auto"/>
              <w:jc w:val="both"/>
              <w:rPr>
                <w:rFonts w:ascii="Times New Roman" w:hAnsi="Times New Roman" w:cs="Times New Roman"/>
                <w:color w:val="000000"/>
                <w:sz w:val="28"/>
                <w:szCs w:val="28"/>
                <w:shd w:val="clear" w:color="auto" w:fill="FFFFFF"/>
              </w:rPr>
            </w:pPr>
            <w:r w:rsidRPr="00EA5CB6">
              <w:rPr>
                <w:rFonts w:ascii="Times New Roman" w:hAnsi="Times New Roman" w:cs="Times New Roman"/>
                <w:color w:val="000000"/>
                <w:sz w:val="28"/>
                <w:szCs w:val="28"/>
                <w:shd w:val="clear" w:color="auto" w:fill="FFFFFF"/>
              </w:rPr>
              <w:t>I</w:t>
            </w:r>
            <w:r w:rsidRPr="00EA5CB6">
              <w:rPr>
                <w:rFonts w:ascii="Times New Roman" w:hAnsi="Times New Roman" w:cs="Times New Roman"/>
                <w:color w:val="000000"/>
                <w:sz w:val="28"/>
                <w:szCs w:val="28"/>
                <w:shd w:val="clear" w:color="auto" w:fill="FFFFFF"/>
              </w:rPr>
              <w:t>ntroduc</w:t>
            </w:r>
            <w:r>
              <w:rPr>
                <w:rFonts w:ascii="Times New Roman" w:hAnsi="Times New Roman" w:cs="Times New Roman"/>
                <w:color w:val="000000"/>
                <w:sz w:val="28"/>
                <w:szCs w:val="28"/>
                <w:shd w:val="clear" w:color="auto" w:fill="FFFFFF"/>
              </w:rPr>
              <w:t>e</w:t>
            </w:r>
            <w:r w:rsidRPr="00EA5CB6">
              <w:rPr>
                <w:rFonts w:ascii="Times New Roman" w:hAnsi="Times New Roman" w:cs="Times New Roman"/>
                <w:color w:val="000000"/>
                <w:sz w:val="28"/>
                <w:szCs w:val="28"/>
                <w:shd w:val="clear" w:color="auto" w:fill="FFFFFF"/>
              </w:rPr>
              <w:t xml:space="preserve"> new Teaching and Learning Awards</w:t>
            </w:r>
          </w:p>
        </w:tc>
        <w:tc>
          <w:tcPr>
            <w:tcW w:w="2126" w:type="dxa"/>
            <w:vMerge/>
          </w:tcPr>
          <w:p w:rsidR="00EA5CB6" w:rsidRPr="00C10E4C" w:rsidRDefault="00EA5CB6" w:rsidP="00AE2245">
            <w:pPr>
              <w:autoSpaceDE w:val="0"/>
              <w:autoSpaceDN w:val="0"/>
              <w:adjustRightInd w:val="0"/>
              <w:spacing w:before="3" w:line="360" w:lineRule="auto"/>
              <w:jc w:val="both"/>
              <w:rPr>
                <w:rFonts w:ascii="Georgia" w:hAnsi="Georgia"/>
                <w:color w:val="000000"/>
                <w:shd w:val="clear" w:color="auto" w:fill="FFFFFF"/>
              </w:rPr>
            </w:pPr>
          </w:p>
        </w:tc>
        <w:tc>
          <w:tcPr>
            <w:tcW w:w="1418" w:type="dxa"/>
            <w:vMerge/>
          </w:tcPr>
          <w:p w:rsidR="00EA5CB6" w:rsidRDefault="00EA5CB6"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p>
        </w:tc>
        <w:tc>
          <w:tcPr>
            <w:tcW w:w="1276" w:type="dxa"/>
            <w:vMerge/>
          </w:tcPr>
          <w:p w:rsidR="00EA5CB6" w:rsidRDefault="00EA5CB6" w:rsidP="00AE2245">
            <w:pPr>
              <w:pStyle w:val="ListParagraph"/>
              <w:autoSpaceDE w:val="0"/>
              <w:autoSpaceDN w:val="0"/>
              <w:adjustRightInd w:val="0"/>
              <w:spacing w:before="3" w:line="360" w:lineRule="auto"/>
              <w:ind w:left="0"/>
              <w:jc w:val="both"/>
              <w:rPr>
                <w:rFonts w:ascii="Georgia" w:hAnsi="Georgia"/>
                <w:color w:val="000000"/>
                <w:shd w:val="clear" w:color="auto" w:fill="FFFFFF"/>
              </w:rPr>
            </w:pPr>
          </w:p>
        </w:tc>
      </w:tr>
    </w:tbl>
    <w:p w:rsidR="00EA5CB6" w:rsidRDefault="00EA5CB6" w:rsidP="00074D5E">
      <w:pPr>
        <w:pStyle w:val="ListParagraph"/>
        <w:autoSpaceDE w:val="0"/>
        <w:autoSpaceDN w:val="0"/>
        <w:adjustRightInd w:val="0"/>
        <w:spacing w:before="3" w:after="0" w:line="360" w:lineRule="auto"/>
        <w:ind w:left="284"/>
        <w:jc w:val="both"/>
      </w:pPr>
    </w:p>
    <w:p w:rsidR="00EA5CB6" w:rsidRDefault="00343DB2" w:rsidP="00343DB2">
      <w:pPr>
        <w:pStyle w:val="ListParagraph"/>
        <w:autoSpaceDE w:val="0"/>
        <w:autoSpaceDN w:val="0"/>
        <w:adjustRightInd w:val="0"/>
        <w:spacing w:before="3" w:after="0" w:line="360" w:lineRule="auto"/>
        <w:ind w:left="0"/>
        <w:jc w:val="both"/>
        <w:rPr>
          <w:rFonts w:ascii="Times New Roman" w:hAnsi="Times New Roman" w:cs="Times New Roman"/>
          <w:b/>
          <w:bCs/>
          <w:color w:val="FF0000"/>
          <w:sz w:val="32"/>
          <w:szCs w:val="32"/>
        </w:rPr>
      </w:pPr>
      <w:r w:rsidRPr="00343DB2">
        <w:rPr>
          <w:rFonts w:ascii="Times New Roman" w:hAnsi="Times New Roman" w:cs="Times New Roman"/>
          <w:b/>
          <w:bCs/>
          <w:color w:val="FF0000"/>
          <w:sz w:val="32"/>
          <w:szCs w:val="32"/>
        </w:rPr>
        <w:t xml:space="preserve">Publication of the education &amp; leaning strategy: </w:t>
      </w:r>
    </w:p>
    <w:p w:rsidR="00474224" w:rsidRDefault="00474224" w:rsidP="00474224">
      <w:pPr>
        <w:pStyle w:val="ListParagraph"/>
        <w:numPr>
          <w:ilvl w:val="0"/>
          <w:numId w:val="14"/>
        </w:numPr>
        <w:autoSpaceDE w:val="0"/>
        <w:autoSpaceDN w:val="0"/>
        <w:adjustRightInd w:val="0"/>
        <w:spacing w:before="3"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Faculty council</w:t>
      </w:r>
    </w:p>
    <w:p w:rsidR="00343DB2" w:rsidRDefault="00343DB2" w:rsidP="00474224">
      <w:pPr>
        <w:pStyle w:val="ListParagraph"/>
        <w:numPr>
          <w:ilvl w:val="0"/>
          <w:numId w:val="14"/>
        </w:numPr>
        <w:autoSpaceDE w:val="0"/>
        <w:autoSpaceDN w:val="0"/>
        <w:adjustRightInd w:val="0"/>
        <w:spacing w:before="3" w:after="0" w:line="360" w:lineRule="auto"/>
        <w:jc w:val="both"/>
        <w:rPr>
          <w:rFonts w:ascii="Times New Roman" w:hAnsi="Times New Roman" w:cs="Times New Roman"/>
          <w:color w:val="000000"/>
          <w:sz w:val="28"/>
          <w:szCs w:val="28"/>
          <w:shd w:val="clear" w:color="auto" w:fill="FFFFFF"/>
        </w:rPr>
      </w:pPr>
      <w:r w:rsidRPr="00343DB2">
        <w:rPr>
          <w:rFonts w:ascii="Times New Roman" w:hAnsi="Times New Roman" w:cs="Times New Roman"/>
          <w:color w:val="000000"/>
          <w:sz w:val="28"/>
          <w:szCs w:val="28"/>
          <w:shd w:val="clear" w:color="auto" w:fill="FFFFFF"/>
        </w:rPr>
        <w:t>Distribution to different departments</w:t>
      </w:r>
      <w:r w:rsidR="00474224">
        <w:rPr>
          <w:rFonts w:ascii="Times New Roman" w:hAnsi="Times New Roman" w:cs="Times New Roman"/>
          <w:color w:val="000000"/>
          <w:sz w:val="28"/>
          <w:szCs w:val="28"/>
          <w:shd w:val="clear" w:color="auto" w:fill="FFFFFF"/>
        </w:rPr>
        <w:t xml:space="preserve"> </w:t>
      </w:r>
    </w:p>
    <w:p w:rsidR="00343DB2" w:rsidRDefault="00343DB2" w:rsidP="00343DB2">
      <w:pPr>
        <w:pStyle w:val="ListParagraph"/>
        <w:numPr>
          <w:ilvl w:val="0"/>
          <w:numId w:val="14"/>
        </w:numPr>
        <w:autoSpaceDE w:val="0"/>
        <w:autoSpaceDN w:val="0"/>
        <w:adjustRightInd w:val="0"/>
        <w:spacing w:before="3"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Faculty website</w:t>
      </w:r>
    </w:p>
    <w:p w:rsidR="00B06CC6" w:rsidRDefault="00B06CC6" w:rsidP="00B06CC6">
      <w:pPr>
        <w:autoSpaceDE w:val="0"/>
        <w:autoSpaceDN w:val="0"/>
        <w:adjustRightInd w:val="0"/>
        <w:spacing w:before="3" w:after="0" w:line="360" w:lineRule="auto"/>
        <w:jc w:val="both"/>
        <w:rPr>
          <w:rFonts w:ascii="Times New Roman" w:hAnsi="Times New Roman" w:cs="Times New Roman"/>
          <w:b/>
          <w:bCs/>
          <w:color w:val="FF0000"/>
          <w:sz w:val="32"/>
          <w:szCs w:val="32"/>
        </w:rPr>
      </w:pPr>
      <w:r>
        <w:rPr>
          <w:rFonts w:ascii="Times New Roman" w:hAnsi="Times New Roman" w:cs="Times New Roman"/>
          <w:b/>
          <w:bCs/>
          <w:color w:val="FF0000"/>
          <w:sz w:val="32"/>
          <w:szCs w:val="32"/>
        </w:rPr>
        <w:t xml:space="preserve">Follow up </w:t>
      </w:r>
      <w:r w:rsidRPr="00B06CC6">
        <w:rPr>
          <w:rFonts w:ascii="Times New Roman" w:hAnsi="Times New Roman" w:cs="Times New Roman"/>
          <w:b/>
          <w:bCs/>
          <w:color w:val="FF0000"/>
          <w:sz w:val="32"/>
          <w:szCs w:val="32"/>
        </w:rPr>
        <w:t xml:space="preserve">of the education &amp; leaning strategy: </w:t>
      </w:r>
    </w:p>
    <w:p w:rsidR="00B06CC6" w:rsidRPr="00B06CC6" w:rsidRDefault="00B06CC6" w:rsidP="00B06CC6">
      <w:pPr>
        <w:pStyle w:val="ListParagraph"/>
        <w:numPr>
          <w:ilvl w:val="0"/>
          <w:numId w:val="15"/>
        </w:numPr>
        <w:autoSpaceDE w:val="0"/>
        <w:autoSpaceDN w:val="0"/>
        <w:adjustRightInd w:val="0"/>
        <w:spacing w:before="3" w:after="0" w:line="360" w:lineRule="auto"/>
        <w:jc w:val="both"/>
        <w:rPr>
          <w:rFonts w:ascii="Times New Roman" w:hAnsi="Times New Roman" w:cs="Times New Roman"/>
          <w:color w:val="000000"/>
          <w:sz w:val="28"/>
          <w:szCs w:val="28"/>
          <w:shd w:val="clear" w:color="auto" w:fill="FFFFFF"/>
        </w:rPr>
      </w:pPr>
      <w:r w:rsidRPr="00B06CC6">
        <w:rPr>
          <w:rFonts w:ascii="Times New Roman" w:hAnsi="Times New Roman" w:cs="Times New Roman"/>
          <w:color w:val="000000"/>
          <w:sz w:val="28"/>
          <w:szCs w:val="28"/>
          <w:shd w:val="clear" w:color="auto" w:fill="FFFFFF"/>
        </w:rPr>
        <w:t>Distribution of surveys to capture students’ opinion about the use of active learning strategies</w:t>
      </w:r>
    </w:p>
    <w:p w:rsidR="00B06CC6" w:rsidRPr="00B06CC6" w:rsidRDefault="00B06CC6" w:rsidP="00B06CC6">
      <w:pPr>
        <w:pStyle w:val="ListParagraph"/>
        <w:numPr>
          <w:ilvl w:val="0"/>
          <w:numId w:val="15"/>
        </w:numPr>
        <w:autoSpaceDE w:val="0"/>
        <w:autoSpaceDN w:val="0"/>
        <w:adjustRightInd w:val="0"/>
        <w:spacing w:before="3" w:after="0" w:line="360" w:lineRule="auto"/>
        <w:jc w:val="both"/>
        <w:rPr>
          <w:rFonts w:ascii="Times New Roman" w:hAnsi="Times New Roman" w:cs="Times New Roman"/>
          <w:color w:val="000000"/>
          <w:sz w:val="28"/>
          <w:szCs w:val="28"/>
          <w:shd w:val="clear" w:color="auto" w:fill="FFFFFF"/>
        </w:rPr>
      </w:pPr>
      <w:r w:rsidRPr="00B06CC6">
        <w:rPr>
          <w:rFonts w:ascii="Times New Roman" w:hAnsi="Times New Roman" w:cs="Times New Roman"/>
          <w:color w:val="000000"/>
          <w:sz w:val="28"/>
          <w:szCs w:val="28"/>
          <w:shd w:val="clear" w:color="auto" w:fill="FFFFFF"/>
        </w:rPr>
        <w:t>Revision of course specifications and reports</w:t>
      </w:r>
      <w:bookmarkStart w:id="0" w:name="_GoBack"/>
      <w:bookmarkEnd w:id="0"/>
      <w:r w:rsidRPr="00B06CC6">
        <w:rPr>
          <w:rFonts w:ascii="Times New Roman" w:hAnsi="Times New Roman" w:cs="Times New Roman"/>
          <w:color w:val="000000"/>
          <w:sz w:val="28"/>
          <w:szCs w:val="28"/>
          <w:shd w:val="clear" w:color="auto" w:fill="FFFFFF"/>
        </w:rPr>
        <w:t xml:space="preserve">  </w:t>
      </w:r>
    </w:p>
    <w:p w:rsidR="00343DB2" w:rsidRPr="00343DB2" w:rsidRDefault="00343DB2" w:rsidP="00343DB2">
      <w:pPr>
        <w:pStyle w:val="ListParagraph"/>
        <w:autoSpaceDE w:val="0"/>
        <w:autoSpaceDN w:val="0"/>
        <w:adjustRightInd w:val="0"/>
        <w:spacing w:before="3" w:after="0" w:line="360" w:lineRule="auto"/>
        <w:ind w:left="0"/>
        <w:jc w:val="both"/>
        <w:rPr>
          <w:rFonts w:ascii="Times New Roman" w:hAnsi="Times New Roman" w:cs="Times New Roman"/>
          <w:color w:val="000000"/>
          <w:sz w:val="28"/>
          <w:szCs w:val="28"/>
          <w:shd w:val="clear" w:color="auto" w:fill="FFFFFF"/>
        </w:rPr>
      </w:pPr>
    </w:p>
    <w:p w:rsidR="00343DB2" w:rsidRPr="00343DB2" w:rsidRDefault="00343DB2" w:rsidP="00343DB2">
      <w:pPr>
        <w:pStyle w:val="ListParagraph"/>
        <w:autoSpaceDE w:val="0"/>
        <w:autoSpaceDN w:val="0"/>
        <w:adjustRightInd w:val="0"/>
        <w:spacing w:before="3" w:after="0" w:line="360" w:lineRule="auto"/>
        <w:ind w:left="0"/>
        <w:jc w:val="both"/>
        <w:rPr>
          <w:rFonts w:ascii="Times New Roman" w:hAnsi="Times New Roman" w:cs="Times New Roman"/>
          <w:color w:val="000000"/>
          <w:sz w:val="28"/>
          <w:szCs w:val="28"/>
          <w:shd w:val="clear" w:color="auto" w:fill="FFFFFF"/>
        </w:rPr>
      </w:pPr>
    </w:p>
    <w:p w:rsidR="00EA5CB6" w:rsidRDefault="00EA5CB6" w:rsidP="00074D5E">
      <w:pPr>
        <w:pStyle w:val="ListParagraph"/>
        <w:autoSpaceDE w:val="0"/>
        <w:autoSpaceDN w:val="0"/>
        <w:adjustRightInd w:val="0"/>
        <w:spacing w:before="3" w:after="0" w:line="360" w:lineRule="auto"/>
        <w:ind w:left="284"/>
        <w:jc w:val="both"/>
      </w:pPr>
    </w:p>
    <w:sectPr w:rsidR="00EA5CB6" w:rsidSect="00807BE0">
      <w:footerReference w:type="default" r:id="rId20"/>
      <w:pgSz w:w="11906" w:h="16838"/>
      <w:pgMar w:top="1440" w:right="1800" w:bottom="1440" w:left="1800" w:header="708" w:footer="708" w:gutter="0"/>
      <w:pgBorders w:offsetFrom="page">
        <w:top w:val="double" w:sz="6" w:space="24" w:color="1F497D" w:themeColor="text2"/>
        <w:left w:val="double" w:sz="6" w:space="24" w:color="1F497D" w:themeColor="text2"/>
        <w:bottom w:val="double" w:sz="6" w:space="24" w:color="1F497D" w:themeColor="text2"/>
        <w:right w:val="double" w:sz="6" w:space="24" w:color="1F497D" w:themeColor="text2"/>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881" w:rsidRDefault="000E0881" w:rsidP="00305169">
      <w:pPr>
        <w:spacing w:after="0" w:line="240" w:lineRule="auto"/>
      </w:pPr>
      <w:r>
        <w:separator/>
      </w:r>
    </w:p>
  </w:endnote>
  <w:endnote w:type="continuationSeparator" w:id="0">
    <w:p w:rsidR="000E0881" w:rsidRDefault="000E0881" w:rsidP="0030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Vista Sans OT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062129"/>
      <w:docPartObj>
        <w:docPartGallery w:val="Page Numbers (Bottom of Page)"/>
        <w:docPartUnique/>
      </w:docPartObj>
    </w:sdtPr>
    <w:sdtEndPr>
      <w:rPr>
        <w:noProof/>
      </w:rPr>
    </w:sdtEndPr>
    <w:sdtContent>
      <w:p w:rsidR="00305169" w:rsidRDefault="00305169">
        <w:pPr>
          <w:pStyle w:val="Footer"/>
          <w:jc w:val="center"/>
        </w:pPr>
        <w:r>
          <w:fldChar w:fldCharType="begin"/>
        </w:r>
        <w:r>
          <w:instrText xml:space="preserve"> PAGE   \* MERGEFORMAT </w:instrText>
        </w:r>
        <w:r>
          <w:fldChar w:fldCharType="separate"/>
        </w:r>
        <w:r w:rsidR="00B06CC6">
          <w:rPr>
            <w:noProof/>
          </w:rPr>
          <w:t>9</w:t>
        </w:r>
        <w:r>
          <w:rPr>
            <w:noProof/>
          </w:rPr>
          <w:fldChar w:fldCharType="end"/>
        </w:r>
      </w:p>
    </w:sdtContent>
  </w:sdt>
  <w:p w:rsidR="00305169" w:rsidRDefault="00305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881" w:rsidRDefault="000E0881" w:rsidP="00305169">
      <w:pPr>
        <w:spacing w:after="0" w:line="240" w:lineRule="auto"/>
      </w:pPr>
      <w:r>
        <w:separator/>
      </w:r>
    </w:p>
  </w:footnote>
  <w:footnote w:type="continuationSeparator" w:id="0">
    <w:p w:rsidR="000E0881" w:rsidRDefault="000E0881" w:rsidP="003051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8378D"/>
    <w:multiLevelType w:val="hybridMultilevel"/>
    <w:tmpl w:val="A9C2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86D49"/>
    <w:multiLevelType w:val="hybridMultilevel"/>
    <w:tmpl w:val="43B877BC"/>
    <w:lvl w:ilvl="0" w:tplc="7826AF1C">
      <w:start w:val="1"/>
      <w:numFmt w:val="decimal"/>
      <w:lvlText w:val="%1-"/>
      <w:lvlJc w:val="left"/>
      <w:pPr>
        <w:ind w:left="720" w:hanging="360"/>
      </w:pPr>
      <w:rPr>
        <w:rFonts w:ascii="Arial" w:hAnsi="Arial" w:cs="Arial" w:hint="default"/>
        <w:color w:val="auto"/>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95036C"/>
    <w:multiLevelType w:val="hybridMultilevel"/>
    <w:tmpl w:val="37FE6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F401EA0"/>
    <w:multiLevelType w:val="hybridMultilevel"/>
    <w:tmpl w:val="39BA2440"/>
    <w:lvl w:ilvl="0" w:tplc="0809000D">
      <w:start w:val="1"/>
      <w:numFmt w:val="bullet"/>
      <w:lvlText w:val=""/>
      <w:lvlJc w:val="left"/>
      <w:pPr>
        <w:ind w:left="1037" w:hanging="360"/>
      </w:pPr>
      <w:rPr>
        <w:rFonts w:ascii="Wingdings" w:hAnsi="Wingdings"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
    <w:nsid w:val="2776020D"/>
    <w:multiLevelType w:val="hybridMultilevel"/>
    <w:tmpl w:val="BA8C34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FA75D5"/>
    <w:multiLevelType w:val="hybridMultilevel"/>
    <w:tmpl w:val="6D8E7BAE"/>
    <w:lvl w:ilvl="0" w:tplc="FE327238">
      <w:start w:val="1"/>
      <w:numFmt w:val="decimal"/>
      <w:lvlText w:val="%1-"/>
      <w:lvlJc w:val="left"/>
      <w:pPr>
        <w:ind w:left="360" w:hanging="360"/>
      </w:pPr>
      <w:rPr>
        <w:rFonts w:ascii="Georgia" w:hAnsi="Georgia" w:cstheme="minorBidi" w:hint="default"/>
        <w:b/>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1231D3F"/>
    <w:multiLevelType w:val="hybridMultilevel"/>
    <w:tmpl w:val="F02A1AF0"/>
    <w:lvl w:ilvl="0" w:tplc="FDB4A2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BA458D"/>
    <w:multiLevelType w:val="hybridMultilevel"/>
    <w:tmpl w:val="F98030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464D2E"/>
    <w:multiLevelType w:val="hybridMultilevel"/>
    <w:tmpl w:val="6BC498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69424F5"/>
    <w:multiLevelType w:val="hybridMultilevel"/>
    <w:tmpl w:val="1980A7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D362B5B"/>
    <w:multiLevelType w:val="hybridMultilevel"/>
    <w:tmpl w:val="10F00D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AA1F1A"/>
    <w:multiLevelType w:val="hybridMultilevel"/>
    <w:tmpl w:val="BECE955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F4F2B3D"/>
    <w:multiLevelType w:val="hybridMultilevel"/>
    <w:tmpl w:val="43B877BC"/>
    <w:lvl w:ilvl="0" w:tplc="7826AF1C">
      <w:start w:val="1"/>
      <w:numFmt w:val="decimal"/>
      <w:lvlText w:val="%1-"/>
      <w:lvlJc w:val="left"/>
      <w:pPr>
        <w:ind w:left="720" w:hanging="360"/>
      </w:pPr>
      <w:rPr>
        <w:rFonts w:ascii="Arial" w:hAnsi="Arial" w:cs="Arial" w:hint="default"/>
        <w:color w:val="auto"/>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786C"/>
    <w:multiLevelType w:val="hybridMultilevel"/>
    <w:tmpl w:val="1A72F3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F3A4737"/>
    <w:multiLevelType w:val="hybridMultilevel"/>
    <w:tmpl w:val="92BEF680"/>
    <w:lvl w:ilvl="0" w:tplc="99B0871A">
      <w:start w:val="1"/>
      <w:numFmt w:val="bullet"/>
      <w:lvlText w:val="-"/>
      <w:lvlJc w:val="left"/>
      <w:pPr>
        <w:ind w:left="1080" w:hanging="360"/>
      </w:pPr>
      <w:rPr>
        <w:rFonts w:ascii="Georgia" w:eastAsiaTheme="minorHAnsi" w:hAnsi="Georgi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
  </w:num>
  <w:num w:numId="3">
    <w:abstractNumId w:val="6"/>
  </w:num>
  <w:num w:numId="4">
    <w:abstractNumId w:val="14"/>
  </w:num>
  <w:num w:numId="5">
    <w:abstractNumId w:val="7"/>
  </w:num>
  <w:num w:numId="6">
    <w:abstractNumId w:val="4"/>
  </w:num>
  <w:num w:numId="7">
    <w:abstractNumId w:val="13"/>
  </w:num>
  <w:num w:numId="8">
    <w:abstractNumId w:val="3"/>
  </w:num>
  <w:num w:numId="9">
    <w:abstractNumId w:val="5"/>
  </w:num>
  <w:num w:numId="10">
    <w:abstractNumId w:val="10"/>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204"/>
    <w:rsid w:val="00004765"/>
    <w:rsid w:val="000372F3"/>
    <w:rsid w:val="00074D5E"/>
    <w:rsid w:val="00080F10"/>
    <w:rsid w:val="000E0881"/>
    <w:rsid w:val="000E53C3"/>
    <w:rsid w:val="00183EBB"/>
    <w:rsid w:val="001B513E"/>
    <w:rsid w:val="001D2F54"/>
    <w:rsid w:val="00212FF4"/>
    <w:rsid w:val="00236E01"/>
    <w:rsid w:val="00242BBB"/>
    <w:rsid w:val="002563F8"/>
    <w:rsid w:val="002A25E7"/>
    <w:rsid w:val="002A544B"/>
    <w:rsid w:val="002F485F"/>
    <w:rsid w:val="00305169"/>
    <w:rsid w:val="00343DB2"/>
    <w:rsid w:val="003E29C5"/>
    <w:rsid w:val="003F1168"/>
    <w:rsid w:val="00443CAA"/>
    <w:rsid w:val="00454B45"/>
    <w:rsid w:val="00474224"/>
    <w:rsid w:val="0052672A"/>
    <w:rsid w:val="00545A80"/>
    <w:rsid w:val="00557917"/>
    <w:rsid w:val="005A4461"/>
    <w:rsid w:val="005A5657"/>
    <w:rsid w:val="005D0990"/>
    <w:rsid w:val="00621699"/>
    <w:rsid w:val="00631819"/>
    <w:rsid w:val="0063270A"/>
    <w:rsid w:val="00684422"/>
    <w:rsid w:val="006B2B67"/>
    <w:rsid w:val="00704019"/>
    <w:rsid w:val="0076171A"/>
    <w:rsid w:val="007B4311"/>
    <w:rsid w:val="007B7AAD"/>
    <w:rsid w:val="007C238C"/>
    <w:rsid w:val="007C46F7"/>
    <w:rsid w:val="007F1CCE"/>
    <w:rsid w:val="00807BE0"/>
    <w:rsid w:val="00826EF9"/>
    <w:rsid w:val="0083753D"/>
    <w:rsid w:val="0084047B"/>
    <w:rsid w:val="008C3D1C"/>
    <w:rsid w:val="008D1385"/>
    <w:rsid w:val="008E3C41"/>
    <w:rsid w:val="009522D3"/>
    <w:rsid w:val="009E681B"/>
    <w:rsid w:val="00A3358B"/>
    <w:rsid w:val="00A432C8"/>
    <w:rsid w:val="00A6512A"/>
    <w:rsid w:val="00AC2FFF"/>
    <w:rsid w:val="00B06CC6"/>
    <w:rsid w:val="00B36B42"/>
    <w:rsid w:val="00B64296"/>
    <w:rsid w:val="00B92D69"/>
    <w:rsid w:val="00BA0041"/>
    <w:rsid w:val="00BB17F0"/>
    <w:rsid w:val="00BB347F"/>
    <w:rsid w:val="00BC7949"/>
    <w:rsid w:val="00BD313A"/>
    <w:rsid w:val="00C10E4C"/>
    <w:rsid w:val="00C15A95"/>
    <w:rsid w:val="00C5370C"/>
    <w:rsid w:val="00CB6D50"/>
    <w:rsid w:val="00D16153"/>
    <w:rsid w:val="00D426A5"/>
    <w:rsid w:val="00D45204"/>
    <w:rsid w:val="00D6578F"/>
    <w:rsid w:val="00DA5EEB"/>
    <w:rsid w:val="00DB4781"/>
    <w:rsid w:val="00DC52A1"/>
    <w:rsid w:val="00E30701"/>
    <w:rsid w:val="00E31D5E"/>
    <w:rsid w:val="00E44915"/>
    <w:rsid w:val="00E72BCC"/>
    <w:rsid w:val="00EA5CB6"/>
    <w:rsid w:val="00EC5DA5"/>
    <w:rsid w:val="00EF5AED"/>
    <w:rsid w:val="00F11933"/>
    <w:rsid w:val="00F16CD7"/>
    <w:rsid w:val="00F6764A"/>
    <w:rsid w:val="00F75D5D"/>
    <w:rsid w:val="00FB3705"/>
    <w:rsid w:val="00FD7271"/>
    <w:rsid w:val="00FD79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204"/>
    <w:pPr>
      <w:autoSpaceDE w:val="0"/>
      <w:autoSpaceDN w:val="0"/>
      <w:adjustRightInd w:val="0"/>
      <w:spacing w:after="0" w:line="240" w:lineRule="auto"/>
    </w:pPr>
    <w:rPr>
      <w:rFonts w:ascii="Constantia" w:hAnsi="Constantia" w:cs="Constantia"/>
      <w:color w:val="000000"/>
      <w:sz w:val="24"/>
      <w:szCs w:val="24"/>
    </w:rPr>
  </w:style>
  <w:style w:type="paragraph" w:styleId="ListParagraph">
    <w:name w:val="List Paragraph"/>
    <w:basedOn w:val="Normal"/>
    <w:uiPriority w:val="34"/>
    <w:qFormat/>
    <w:rsid w:val="008D1385"/>
    <w:pPr>
      <w:ind w:left="720"/>
      <w:contextualSpacing/>
    </w:pPr>
  </w:style>
  <w:style w:type="character" w:customStyle="1" w:styleId="A6">
    <w:name w:val="A6"/>
    <w:uiPriority w:val="99"/>
    <w:rsid w:val="00080F10"/>
    <w:rPr>
      <w:rFonts w:cs="Vista Sans OT Light"/>
      <w:color w:val="000000"/>
      <w:sz w:val="17"/>
      <w:szCs w:val="17"/>
    </w:rPr>
  </w:style>
  <w:style w:type="table" w:styleId="TableGrid">
    <w:name w:val="Table Grid"/>
    <w:basedOn w:val="TableNormal"/>
    <w:uiPriority w:val="59"/>
    <w:rsid w:val="0021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4D5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74D5E"/>
    <w:rPr>
      <w:rFonts w:eastAsiaTheme="minorEastAsia"/>
      <w:lang w:val="en-US" w:eastAsia="ja-JP"/>
    </w:rPr>
  </w:style>
  <w:style w:type="paragraph" w:styleId="BalloonText">
    <w:name w:val="Balloon Text"/>
    <w:basedOn w:val="Normal"/>
    <w:link w:val="BalloonTextChar"/>
    <w:uiPriority w:val="99"/>
    <w:semiHidden/>
    <w:unhideWhenUsed/>
    <w:rsid w:val="00074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5E"/>
    <w:rPr>
      <w:rFonts w:ascii="Tahoma" w:hAnsi="Tahoma" w:cs="Tahoma"/>
      <w:sz w:val="16"/>
      <w:szCs w:val="16"/>
    </w:rPr>
  </w:style>
  <w:style w:type="paragraph" w:styleId="Header">
    <w:name w:val="header"/>
    <w:basedOn w:val="Normal"/>
    <w:link w:val="HeaderChar"/>
    <w:uiPriority w:val="99"/>
    <w:unhideWhenUsed/>
    <w:rsid w:val="003051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5169"/>
  </w:style>
  <w:style w:type="paragraph" w:styleId="Footer">
    <w:name w:val="footer"/>
    <w:basedOn w:val="Normal"/>
    <w:link w:val="FooterChar"/>
    <w:uiPriority w:val="99"/>
    <w:unhideWhenUsed/>
    <w:rsid w:val="003051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51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5204"/>
    <w:pPr>
      <w:autoSpaceDE w:val="0"/>
      <w:autoSpaceDN w:val="0"/>
      <w:adjustRightInd w:val="0"/>
      <w:spacing w:after="0" w:line="240" w:lineRule="auto"/>
    </w:pPr>
    <w:rPr>
      <w:rFonts w:ascii="Constantia" w:hAnsi="Constantia" w:cs="Constantia"/>
      <w:color w:val="000000"/>
      <w:sz w:val="24"/>
      <w:szCs w:val="24"/>
    </w:rPr>
  </w:style>
  <w:style w:type="paragraph" w:styleId="ListParagraph">
    <w:name w:val="List Paragraph"/>
    <w:basedOn w:val="Normal"/>
    <w:uiPriority w:val="34"/>
    <w:qFormat/>
    <w:rsid w:val="008D1385"/>
    <w:pPr>
      <w:ind w:left="720"/>
      <w:contextualSpacing/>
    </w:pPr>
  </w:style>
  <w:style w:type="character" w:customStyle="1" w:styleId="A6">
    <w:name w:val="A6"/>
    <w:uiPriority w:val="99"/>
    <w:rsid w:val="00080F10"/>
    <w:rPr>
      <w:rFonts w:cs="Vista Sans OT Light"/>
      <w:color w:val="000000"/>
      <w:sz w:val="17"/>
      <w:szCs w:val="17"/>
    </w:rPr>
  </w:style>
  <w:style w:type="table" w:styleId="TableGrid">
    <w:name w:val="Table Grid"/>
    <w:basedOn w:val="TableNormal"/>
    <w:uiPriority w:val="59"/>
    <w:rsid w:val="00212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074D5E"/>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74D5E"/>
    <w:rPr>
      <w:rFonts w:eastAsiaTheme="minorEastAsia"/>
      <w:lang w:val="en-US" w:eastAsia="ja-JP"/>
    </w:rPr>
  </w:style>
  <w:style w:type="paragraph" w:styleId="BalloonText">
    <w:name w:val="Balloon Text"/>
    <w:basedOn w:val="Normal"/>
    <w:link w:val="BalloonTextChar"/>
    <w:uiPriority w:val="99"/>
    <w:semiHidden/>
    <w:unhideWhenUsed/>
    <w:rsid w:val="00074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D5E"/>
    <w:rPr>
      <w:rFonts w:ascii="Tahoma" w:hAnsi="Tahoma" w:cs="Tahoma"/>
      <w:sz w:val="16"/>
      <w:szCs w:val="16"/>
    </w:rPr>
  </w:style>
  <w:style w:type="paragraph" w:styleId="Header">
    <w:name w:val="header"/>
    <w:basedOn w:val="Normal"/>
    <w:link w:val="HeaderChar"/>
    <w:uiPriority w:val="99"/>
    <w:unhideWhenUsed/>
    <w:rsid w:val="00305169"/>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5169"/>
  </w:style>
  <w:style w:type="paragraph" w:styleId="Footer">
    <w:name w:val="footer"/>
    <w:basedOn w:val="Normal"/>
    <w:link w:val="FooterChar"/>
    <w:uiPriority w:val="99"/>
    <w:unhideWhenUsed/>
    <w:rsid w:val="00305169"/>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5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diagramLayout" Target="diagrams/layout2.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335FC7-63D1-4FBE-872F-F4B3644022E0}" type="doc">
      <dgm:prSet loTypeId="urn:microsoft.com/office/officeart/2009/layout/CircleArrowProcess" loCatId="process" qsTypeId="urn:microsoft.com/office/officeart/2005/8/quickstyle/simple1" qsCatId="simple" csTypeId="urn:microsoft.com/office/officeart/2005/8/colors/accent1_2" csCatId="accent1" phldr="1"/>
      <dgm:spPr/>
      <dgm:t>
        <a:bodyPr/>
        <a:lstStyle/>
        <a:p>
          <a:endParaRPr lang="en-GB"/>
        </a:p>
      </dgm:t>
    </dgm:pt>
    <dgm:pt modelId="{44AA68B5-6913-4E40-AB40-DD3BE253BEB8}">
      <dgm:prSet phldrT="[Text]" custT="1"/>
      <dgm:spPr/>
      <dgm:t>
        <a:bodyPr/>
        <a:lstStyle/>
        <a:p>
          <a:r>
            <a:rPr lang="en-GB" sz="1600" b="1"/>
            <a:t>Active Learning</a:t>
          </a:r>
        </a:p>
      </dgm:t>
    </dgm:pt>
    <dgm:pt modelId="{AA25C27D-29E0-4724-9E66-867D8916EB39}" type="parTrans" cxnId="{92701052-9404-4B94-A195-B552B1DA8198}">
      <dgm:prSet/>
      <dgm:spPr/>
      <dgm:t>
        <a:bodyPr/>
        <a:lstStyle/>
        <a:p>
          <a:endParaRPr lang="en-GB"/>
        </a:p>
      </dgm:t>
    </dgm:pt>
    <dgm:pt modelId="{B76028FE-9202-4168-A7E7-8750B06495FE}" type="sibTrans" cxnId="{92701052-9404-4B94-A195-B552B1DA8198}">
      <dgm:prSet/>
      <dgm:spPr/>
      <dgm:t>
        <a:bodyPr/>
        <a:lstStyle/>
        <a:p>
          <a:endParaRPr lang="en-GB"/>
        </a:p>
      </dgm:t>
    </dgm:pt>
    <dgm:pt modelId="{A8740D0C-E079-431B-98A8-1446F8CE889B}">
      <dgm:prSet phldrT="[Text]" custT="1"/>
      <dgm:spPr/>
      <dgm:t>
        <a:bodyPr/>
        <a:lstStyle/>
        <a:p>
          <a:r>
            <a:rPr lang="en-GB" sz="1600" b="1"/>
            <a:t>Practical Application</a:t>
          </a:r>
        </a:p>
      </dgm:t>
    </dgm:pt>
    <dgm:pt modelId="{2CECA5BF-B4DD-4C1C-9E47-3788A357EC1F}" type="parTrans" cxnId="{29E95148-3DAA-487E-ACED-53BD6FB0EAD1}">
      <dgm:prSet/>
      <dgm:spPr/>
      <dgm:t>
        <a:bodyPr/>
        <a:lstStyle/>
        <a:p>
          <a:endParaRPr lang="en-GB"/>
        </a:p>
      </dgm:t>
    </dgm:pt>
    <dgm:pt modelId="{D5AB77B3-F2E3-45D1-A113-644DC423E0A8}" type="sibTrans" cxnId="{29E95148-3DAA-487E-ACED-53BD6FB0EAD1}">
      <dgm:prSet/>
      <dgm:spPr/>
      <dgm:t>
        <a:bodyPr/>
        <a:lstStyle/>
        <a:p>
          <a:endParaRPr lang="en-GB"/>
        </a:p>
      </dgm:t>
    </dgm:pt>
    <dgm:pt modelId="{E97D30A5-B21F-44E4-B44F-2E2BC5BEE115}">
      <dgm:prSet phldrT="[Text]" custT="1"/>
      <dgm:spPr/>
      <dgm:t>
        <a:bodyPr/>
        <a:lstStyle/>
        <a:p>
          <a:r>
            <a:rPr lang="en-GB" sz="1600" b="1"/>
            <a:t>Student Engagement</a:t>
          </a:r>
        </a:p>
      </dgm:t>
    </dgm:pt>
    <dgm:pt modelId="{69EC9244-DCEE-41F6-BF84-BE1A1F74F617}" type="parTrans" cxnId="{35D09DAC-853C-4379-AF45-960C2C55E6D1}">
      <dgm:prSet/>
      <dgm:spPr/>
      <dgm:t>
        <a:bodyPr/>
        <a:lstStyle/>
        <a:p>
          <a:endParaRPr lang="en-GB"/>
        </a:p>
      </dgm:t>
    </dgm:pt>
    <dgm:pt modelId="{5D6CB4FA-4BD6-448D-AA3A-4703259D022B}" type="sibTrans" cxnId="{35D09DAC-853C-4379-AF45-960C2C55E6D1}">
      <dgm:prSet/>
      <dgm:spPr/>
      <dgm:t>
        <a:bodyPr/>
        <a:lstStyle/>
        <a:p>
          <a:endParaRPr lang="en-GB"/>
        </a:p>
      </dgm:t>
    </dgm:pt>
    <dgm:pt modelId="{790C01B2-215C-4623-9CBC-F78CA072923C}" type="pres">
      <dgm:prSet presAssocID="{7B335FC7-63D1-4FBE-872F-F4B3644022E0}" presName="Name0" presStyleCnt="0">
        <dgm:presLayoutVars>
          <dgm:chMax val="7"/>
          <dgm:chPref val="7"/>
          <dgm:dir/>
          <dgm:animLvl val="lvl"/>
        </dgm:presLayoutVars>
      </dgm:prSet>
      <dgm:spPr/>
      <dgm:t>
        <a:bodyPr/>
        <a:lstStyle/>
        <a:p>
          <a:endParaRPr lang="en-GB"/>
        </a:p>
      </dgm:t>
    </dgm:pt>
    <dgm:pt modelId="{0FCD0C4A-9B72-40CF-8BC0-140B484C44F1}" type="pres">
      <dgm:prSet presAssocID="{44AA68B5-6913-4E40-AB40-DD3BE253BEB8}" presName="Accent1" presStyleCnt="0"/>
      <dgm:spPr/>
    </dgm:pt>
    <dgm:pt modelId="{1D3E1C67-C049-42E8-88AF-130CA6AB310F}" type="pres">
      <dgm:prSet presAssocID="{44AA68B5-6913-4E40-AB40-DD3BE253BEB8}" presName="Accent" presStyleLbl="node1" presStyleIdx="0" presStyleCnt="3"/>
      <dgm:spPr/>
    </dgm:pt>
    <dgm:pt modelId="{63ED8B0E-8B3A-448D-B353-0F4BCD2E1B0C}" type="pres">
      <dgm:prSet presAssocID="{44AA68B5-6913-4E40-AB40-DD3BE253BEB8}" presName="Parent1" presStyleLbl="revTx" presStyleIdx="0" presStyleCnt="3">
        <dgm:presLayoutVars>
          <dgm:chMax val="1"/>
          <dgm:chPref val="1"/>
          <dgm:bulletEnabled val="1"/>
        </dgm:presLayoutVars>
      </dgm:prSet>
      <dgm:spPr/>
      <dgm:t>
        <a:bodyPr/>
        <a:lstStyle/>
        <a:p>
          <a:endParaRPr lang="en-GB"/>
        </a:p>
      </dgm:t>
    </dgm:pt>
    <dgm:pt modelId="{7C6C51A0-11D7-4492-BA5D-32C1BA52350A}" type="pres">
      <dgm:prSet presAssocID="{A8740D0C-E079-431B-98A8-1446F8CE889B}" presName="Accent2" presStyleCnt="0"/>
      <dgm:spPr/>
    </dgm:pt>
    <dgm:pt modelId="{2D940616-9EBF-47AC-BF13-F0C3105FB150}" type="pres">
      <dgm:prSet presAssocID="{A8740D0C-E079-431B-98A8-1446F8CE889B}" presName="Accent" presStyleLbl="node1" presStyleIdx="1" presStyleCnt="3"/>
      <dgm:spPr/>
    </dgm:pt>
    <dgm:pt modelId="{1EF2E78A-41C0-4D56-A6C5-78A50296D9B2}" type="pres">
      <dgm:prSet presAssocID="{A8740D0C-E079-431B-98A8-1446F8CE889B}" presName="Parent2" presStyleLbl="revTx" presStyleIdx="1" presStyleCnt="3" custScaleX="123927">
        <dgm:presLayoutVars>
          <dgm:chMax val="1"/>
          <dgm:chPref val="1"/>
          <dgm:bulletEnabled val="1"/>
        </dgm:presLayoutVars>
      </dgm:prSet>
      <dgm:spPr/>
      <dgm:t>
        <a:bodyPr/>
        <a:lstStyle/>
        <a:p>
          <a:endParaRPr lang="en-GB"/>
        </a:p>
      </dgm:t>
    </dgm:pt>
    <dgm:pt modelId="{045EDD16-1D8E-44AC-8716-EF5E3EC6A914}" type="pres">
      <dgm:prSet presAssocID="{E97D30A5-B21F-44E4-B44F-2E2BC5BEE115}" presName="Accent3" presStyleCnt="0"/>
      <dgm:spPr/>
    </dgm:pt>
    <dgm:pt modelId="{37A6487E-122D-4449-B7D0-5714672E2C9C}" type="pres">
      <dgm:prSet presAssocID="{E97D30A5-B21F-44E4-B44F-2E2BC5BEE115}" presName="Accent" presStyleLbl="node1" presStyleIdx="2" presStyleCnt="3"/>
      <dgm:spPr/>
    </dgm:pt>
    <dgm:pt modelId="{6A6E1269-1BCA-4552-835D-4877A7E4215F}" type="pres">
      <dgm:prSet presAssocID="{E97D30A5-B21F-44E4-B44F-2E2BC5BEE115}" presName="Parent3" presStyleLbl="revTx" presStyleIdx="2" presStyleCnt="3" custScaleX="123872">
        <dgm:presLayoutVars>
          <dgm:chMax val="1"/>
          <dgm:chPref val="1"/>
          <dgm:bulletEnabled val="1"/>
        </dgm:presLayoutVars>
      </dgm:prSet>
      <dgm:spPr/>
      <dgm:t>
        <a:bodyPr/>
        <a:lstStyle/>
        <a:p>
          <a:endParaRPr lang="en-GB"/>
        </a:p>
      </dgm:t>
    </dgm:pt>
  </dgm:ptLst>
  <dgm:cxnLst>
    <dgm:cxn modelId="{D88692C7-E093-4F2E-9486-C5BC37000736}" type="presOf" srcId="{44AA68B5-6913-4E40-AB40-DD3BE253BEB8}" destId="{63ED8B0E-8B3A-448D-B353-0F4BCD2E1B0C}" srcOrd="0" destOrd="0" presId="urn:microsoft.com/office/officeart/2009/layout/CircleArrowProcess"/>
    <dgm:cxn modelId="{92701052-9404-4B94-A195-B552B1DA8198}" srcId="{7B335FC7-63D1-4FBE-872F-F4B3644022E0}" destId="{44AA68B5-6913-4E40-AB40-DD3BE253BEB8}" srcOrd="0" destOrd="0" parTransId="{AA25C27D-29E0-4724-9E66-867D8916EB39}" sibTransId="{B76028FE-9202-4168-A7E7-8750B06495FE}"/>
    <dgm:cxn modelId="{33ADCB00-8D14-4621-B674-635B3AB6ED49}" type="presOf" srcId="{A8740D0C-E079-431B-98A8-1446F8CE889B}" destId="{1EF2E78A-41C0-4D56-A6C5-78A50296D9B2}" srcOrd="0" destOrd="0" presId="urn:microsoft.com/office/officeart/2009/layout/CircleArrowProcess"/>
    <dgm:cxn modelId="{62874548-B224-487F-BCFC-A41C35CFCC42}" type="presOf" srcId="{E97D30A5-B21F-44E4-B44F-2E2BC5BEE115}" destId="{6A6E1269-1BCA-4552-835D-4877A7E4215F}" srcOrd="0" destOrd="0" presId="urn:microsoft.com/office/officeart/2009/layout/CircleArrowProcess"/>
    <dgm:cxn modelId="{29E95148-3DAA-487E-ACED-53BD6FB0EAD1}" srcId="{7B335FC7-63D1-4FBE-872F-F4B3644022E0}" destId="{A8740D0C-E079-431B-98A8-1446F8CE889B}" srcOrd="1" destOrd="0" parTransId="{2CECA5BF-B4DD-4C1C-9E47-3788A357EC1F}" sibTransId="{D5AB77B3-F2E3-45D1-A113-644DC423E0A8}"/>
    <dgm:cxn modelId="{35D09DAC-853C-4379-AF45-960C2C55E6D1}" srcId="{7B335FC7-63D1-4FBE-872F-F4B3644022E0}" destId="{E97D30A5-B21F-44E4-B44F-2E2BC5BEE115}" srcOrd="2" destOrd="0" parTransId="{69EC9244-DCEE-41F6-BF84-BE1A1F74F617}" sibTransId="{5D6CB4FA-4BD6-448D-AA3A-4703259D022B}"/>
    <dgm:cxn modelId="{B383ACED-0680-4736-91F3-F170279100B5}" type="presOf" srcId="{7B335FC7-63D1-4FBE-872F-F4B3644022E0}" destId="{790C01B2-215C-4623-9CBC-F78CA072923C}" srcOrd="0" destOrd="0" presId="urn:microsoft.com/office/officeart/2009/layout/CircleArrowProcess"/>
    <dgm:cxn modelId="{C84578C6-EEAD-4795-B272-757B2A7B058F}" type="presParOf" srcId="{790C01B2-215C-4623-9CBC-F78CA072923C}" destId="{0FCD0C4A-9B72-40CF-8BC0-140B484C44F1}" srcOrd="0" destOrd="0" presId="urn:microsoft.com/office/officeart/2009/layout/CircleArrowProcess"/>
    <dgm:cxn modelId="{7E9869C1-1ACF-4DEB-A24E-DAC033D77268}" type="presParOf" srcId="{0FCD0C4A-9B72-40CF-8BC0-140B484C44F1}" destId="{1D3E1C67-C049-42E8-88AF-130CA6AB310F}" srcOrd="0" destOrd="0" presId="urn:microsoft.com/office/officeart/2009/layout/CircleArrowProcess"/>
    <dgm:cxn modelId="{C8203306-437E-46DC-AF2F-3F6D10BED84D}" type="presParOf" srcId="{790C01B2-215C-4623-9CBC-F78CA072923C}" destId="{63ED8B0E-8B3A-448D-B353-0F4BCD2E1B0C}" srcOrd="1" destOrd="0" presId="urn:microsoft.com/office/officeart/2009/layout/CircleArrowProcess"/>
    <dgm:cxn modelId="{861001FE-47E2-4722-A7ED-8AC4735AD087}" type="presParOf" srcId="{790C01B2-215C-4623-9CBC-F78CA072923C}" destId="{7C6C51A0-11D7-4492-BA5D-32C1BA52350A}" srcOrd="2" destOrd="0" presId="urn:microsoft.com/office/officeart/2009/layout/CircleArrowProcess"/>
    <dgm:cxn modelId="{6F478A6E-BA80-495F-B7C0-1AEA6276598C}" type="presParOf" srcId="{7C6C51A0-11D7-4492-BA5D-32C1BA52350A}" destId="{2D940616-9EBF-47AC-BF13-F0C3105FB150}" srcOrd="0" destOrd="0" presId="urn:microsoft.com/office/officeart/2009/layout/CircleArrowProcess"/>
    <dgm:cxn modelId="{D808CA73-98EB-4F50-B19C-DFD59E78BE0C}" type="presParOf" srcId="{790C01B2-215C-4623-9CBC-F78CA072923C}" destId="{1EF2E78A-41C0-4D56-A6C5-78A50296D9B2}" srcOrd="3" destOrd="0" presId="urn:microsoft.com/office/officeart/2009/layout/CircleArrowProcess"/>
    <dgm:cxn modelId="{33BE333B-55B2-4E91-B73F-B87C4539E90F}" type="presParOf" srcId="{790C01B2-215C-4623-9CBC-F78CA072923C}" destId="{045EDD16-1D8E-44AC-8716-EF5E3EC6A914}" srcOrd="4" destOrd="0" presId="urn:microsoft.com/office/officeart/2009/layout/CircleArrowProcess"/>
    <dgm:cxn modelId="{D7F0D653-2561-4DA0-8D03-5064BB97EC24}" type="presParOf" srcId="{045EDD16-1D8E-44AC-8716-EF5E3EC6A914}" destId="{37A6487E-122D-4449-B7D0-5714672E2C9C}" srcOrd="0" destOrd="0" presId="urn:microsoft.com/office/officeart/2009/layout/CircleArrowProcess"/>
    <dgm:cxn modelId="{68B13FFC-81B0-46C5-BEFD-AA32C1ACB754}" type="presParOf" srcId="{790C01B2-215C-4623-9CBC-F78CA072923C}" destId="{6A6E1269-1BCA-4552-835D-4877A7E4215F}" srcOrd="5" destOrd="0" presId="urn:microsoft.com/office/officeart/2009/layout/CircleArrow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A2FC6D-A5C5-4E63-AEF1-65406AF0DB42}"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GB"/>
        </a:p>
      </dgm:t>
    </dgm:pt>
    <dgm:pt modelId="{D8FE9D70-B0BF-4EBF-8C1F-7B3767600B38}">
      <dgm:prSet phldrT="[Text]" custT="1"/>
      <dgm:spPr/>
      <dgm:t>
        <a:bodyPr/>
        <a:lstStyle/>
        <a:p>
          <a:r>
            <a:rPr lang="en-GB" sz="1400" b="1"/>
            <a:t>Constraints</a:t>
          </a:r>
        </a:p>
      </dgm:t>
    </dgm:pt>
    <dgm:pt modelId="{312EEF94-3CE0-46C6-B424-59A1B51F2A9D}" type="parTrans" cxnId="{C7827664-3A53-4F74-8810-45E9E7F8722C}">
      <dgm:prSet/>
      <dgm:spPr/>
      <dgm:t>
        <a:bodyPr/>
        <a:lstStyle/>
        <a:p>
          <a:endParaRPr lang="en-GB"/>
        </a:p>
      </dgm:t>
    </dgm:pt>
    <dgm:pt modelId="{19852AFE-893C-4BBA-A548-4FF80917D3F4}" type="sibTrans" cxnId="{C7827664-3A53-4F74-8810-45E9E7F8722C}">
      <dgm:prSet/>
      <dgm:spPr/>
      <dgm:t>
        <a:bodyPr/>
        <a:lstStyle/>
        <a:p>
          <a:endParaRPr lang="en-GB"/>
        </a:p>
      </dgm:t>
    </dgm:pt>
    <dgm:pt modelId="{6CA714A4-B14F-4C76-96DA-A0D1E75C6CD6}">
      <dgm:prSet phldrT="[Text]" custT="1"/>
      <dgm:spPr/>
      <dgm:t>
        <a:bodyPr/>
        <a:lstStyle/>
        <a:p>
          <a:r>
            <a:rPr lang="en-GB" sz="1400"/>
            <a:t>Teaching techniques</a:t>
          </a:r>
        </a:p>
      </dgm:t>
    </dgm:pt>
    <dgm:pt modelId="{767422FA-7B01-4C8C-B285-0CB0E6A531C4}" type="parTrans" cxnId="{3EE91DA2-C43C-4F9F-A66C-A1A453FC463B}">
      <dgm:prSet/>
      <dgm:spPr/>
      <dgm:t>
        <a:bodyPr/>
        <a:lstStyle/>
        <a:p>
          <a:endParaRPr lang="en-GB"/>
        </a:p>
      </dgm:t>
    </dgm:pt>
    <dgm:pt modelId="{3EE58FD1-7662-4A61-9730-83C9239FB65C}" type="sibTrans" cxnId="{3EE91DA2-C43C-4F9F-A66C-A1A453FC463B}">
      <dgm:prSet/>
      <dgm:spPr/>
      <dgm:t>
        <a:bodyPr/>
        <a:lstStyle/>
        <a:p>
          <a:endParaRPr lang="en-GB"/>
        </a:p>
      </dgm:t>
    </dgm:pt>
    <dgm:pt modelId="{A3D07016-F32A-4F01-8315-B0AA4407DA25}">
      <dgm:prSet phldrT="[Text]" custT="1"/>
      <dgm:spPr/>
      <dgm:t>
        <a:bodyPr/>
        <a:lstStyle/>
        <a:p>
          <a:r>
            <a:rPr lang="en-GB" sz="1400"/>
            <a:t>Curriculum content</a:t>
          </a:r>
        </a:p>
      </dgm:t>
    </dgm:pt>
    <dgm:pt modelId="{2B014B37-6FFE-40AA-A3E5-BC7731EA3C4F}" type="parTrans" cxnId="{7C19ADBD-8C61-4B91-8478-9AC55CFBE633}">
      <dgm:prSet/>
      <dgm:spPr/>
      <dgm:t>
        <a:bodyPr/>
        <a:lstStyle/>
        <a:p>
          <a:endParaRPr lang="en-GB"/>
        </a:p>
      </dgm:t>
    </dgm:pt>
    <dgm:pt modelId="{0D74DAC8-E95E-4AC8-B6D6-D7F34EC4342A}" type="sibTrans" cxnId="{7C19ADBD-8C61-4B91-8478-9AC55CFBE633}">
      <dgm:prSet/>
      <dgm:spPr/>
      <dgm:t>
        <a:bodyPr/>
        <a:lstStyle/>
        <a:p>
          <a:endParaRPr lang="en-GB"/>
        </a:p>
      </dgm:t>
    </dgm:pt>
    <dgm:pt modelId="{B104F30C-9CCC-4E1F-B52C-521BB74312FF}">
      <dgm:prSet phldrT="[Text]" custT="1"/>
      <dgm:spPr/>
      <dgm:t>
        <a:bodyPr/>
        <a:lstStyle/>
        <a:p>
          <a:r>
            <a:rPr lang="en-GB" sz="1400"/>
            <a:t>Course materials</a:t>
          </a:r>
        </a:p>
      </dgm:t>
    </dgm:pt>
    <dgm:pt modelId="{CBEF0D47-3C3C-4CEC-9439-EF8EF4B02DB3}" type="parTrans" cxnId="{B923A3A5-B761-4919-9ACF-40E33045F73C}">
      <dgm:prSet/>
      <dgm:spPr/>
      <dgm:t>
        <a:bodyPr/>
        <a:lstStyle/>
        <a:p>
          <a:endParaRPr lang="en-GB"/>
        </a:p>
      </dgm:t>
    </dgm:pt>
    <dgm:pt modelId="{6F37541B-BA07-41AE-821A-8F17A432759A}" type="sibTrans" cxnId="{B923A3A5-B761-4919-9ACF-40E33045F73C}">
      <dgm:prSet/>
      <dgm:spPr/>
      <dgm:t>
        <a:bodyPr/>
        <a:lstStyle/>
        <a:p>
          <a:endParaRPr lang="en-GB"/>
        </a:p>
      </dgm:t>
    </dgm:pt>
    <dgm:pt modelId="{E20386F0-110E-4D59-82B9-176B9348B68E}">
      <dgm:prSet phldrT="[Text]" custT="1"/>
      <dgm:spPr/>
      <dgm:t>
        <a:bodyPr/>
        <a:lstStyle/>
        <a:p>
          <a:r>
            <a:rPr lang="en-GB" sz="1400"/>
            <a:t>learning activities</a:t>
          </a:r>
        </a:p>
      </dgm:t>
    </dgm:pt>
    <dgm:pt modelId="{4EB4314B-AA74-4A0B-AAA0-08037084F300}" type="parTrans" cxnId="{ECA6E8D3-557E-46B1-8F90-F4FC753B1E13}">
      <dgm:prSet/>
      <dgm:spPr/>
      <dgm:t>
        <a:bodyPr/>
        <a:lstStyle/>
        <a:p>
          <a:endParaRPr lang="en-GB"/>
        </a:p>
      </dgm:t>
    </dgm:pt>
    <dgm:pt modelId="{F7F38FE2-5A3D-423D-89C7-27BEE20305E7}" type="sibTrans" cxnId="{ECA6E8D3-557E-46B1-8F90-F4FC753B1E13}">
      <dgm:prSet/>
      <dgm:spPr/>
      <dgm:t>
        <a:bodyPr/>
        <a:lstStyle/>
        <a:p>
          <a:endParaRPr lang="en-GB"/>
        </a:p>
      </dgm:t>
    </dgm:pt>
    <dgm:pt modelId="{399BC8E1-0B55-46FC-B0FD-835553A01AF1}">
      <dgm:prSet phldrT="[Text]" custT="1"/>
      <dgm:spPr/>
      <dgm:t>
        <a:bodyPr/>
        <a:lstStyle/>
        <a:p>
          <a:r>
            <a:rPr lang="en-GB" sz="1400"/>
            <a:t>Physical facilities</a:t>
          </a:r>
        </a:p>
      </dgm:t>
    </dgm:pt>
    <dgm:pt modelId="{B6899A03-C7F9-43A3-BBBC-593E456868F9}" type="parTrans" cxnId="{56F1F0B0-3617-4A62-8055-67FA70D31FF3}">
      <dgm:prSet/>
      <dgm:spPr/>
      <dgm:t>
        <a:bodyPr/>
        <a:lstStyle/>
        <a:p>
          <a:endParaRPr lang="en-GB"/>
        </a:p>
      </dgm:t>
    </dgm:pt>
    <dgm:pt modelId="{40890612-6688-44F6-864E-B897E26F305E}" type="sibTrans" cxnId="{56F1F0B0-3617-4A62-8055-67FA70D31FF3}">
      <dgm:prSet/>
      <dgm:spPr/>
      <dgm:t>
        <a:bodyPr/>
        <a:lstStyle/>
        <a:p>
          <a:endParaRPr lang="en-GB"/>
        </a:p>
      </dgm:t>
    </dgm:pt>
    <dgm:pt modelId="{1525E1D1-F44C-4804-95E6-1615AE9A5F3B}">
      <dgm:prSet phldrT="[Text]" custT="1"/>
      <dgm:spPr/>
      <dgm:t>
        <a:bodyPr/>
        <a:lstStyle/>
        <a:p>
          <a:r>
            <a:rPr lang="en-GB" sz="1400"/>
            <a:t>Staff members</a:t>
          </a:r>
        </a:p>
      </dgm:t>
    </dgm:pt>
    <dgm:pt modelId="{9D6A23CE-C65C-4E79-BDC0-FEE8690BBE94}" type="parTrans" cxnId="{AE295A08-8910-4AF4-8966-5A73F0F692B0}">
      <dgm:prSet/>
      <dgm:spPr/>
      <dgm:t>
        <a:bodyPr/>
        <a:lstStyle/>
        <a:p>
          <a:endParaRPr lang="en-GB"/>
        </a:p>
      </dgm:t>
    </dgm:pt>
    <dgm:pt modelId="{57EF052F-630C-4A11-8735-D727FC4D3118}" type="sibTrans" cxnId="{AE295A08-8910-4AF4-8966-5A73F0F692B0}">
      <dgm:prSet/>
      <dgm:spPr/>
      <dgm:t>
        <a:bodyPr/>
        <a:lstStyle/>
        <a:p>
          <a:endParaRPr lang="en-GB"/>
        </a:p>
      </dgm:t>
    </dgm:pt>
    <dgm:pt modelId="{FA5518C7-ABB1-4201-85B1-6A84410F85BF}">
      <dgm:prSet phldrT="[Text]" custT="1"/>
      <dgm:spPr/>
      <dgm:t>
        <a:bodyPr/>
        <a:lstStyle/>
        <a:p>
          <a:r>
            <a:rPr lang="en-GB" sz="1400"/>
            <a:t>Students</a:t>
          </a:r>
        </a:p>
      </dgm:t>
    </dgm:pt>
    <dgm:pt modelId="{E96EA720-F4B0-48A2-8AE0-276388BEEA7C}" type="parTrans" cxnId="{678EA4DE-D6F2-44CE-A244-D99806138531}">
      <dgm:prSet/>
      <dgm:spPr/>
      <dgm:t>
        <a:bodyPr/>
        <a:lstStyle/>
        <a:p>
          <a:endParaRPr lang="en-GB"/>
        </a:p>
      </dgm:t>
    </dgm:pt>
    <dgm:pt modelId="{86EEE718-540E-4310-82D4-458458CAC674}" type="sibTrans" cxnId="{678EA4DE-D6F2-44CE-A244-D99806138531}">
      <dgm:prSet/>
      <dgm:spPr/>
      <dgm:t>
        <a:bodyPr/>
        <a:lstStyle/>
        <a:p>
          <a:endParaRPr lang="en-GB"/>
        </a:p>
      </dgm:t>
    </dgm:pt>
    <dgm:pt modelId="{6B74CD1A-88AE-41C1-84A3-AB46FE26D7A4}" type="pres">
      <dgm:prSet presAssocID="{35A2FC6D-A5C5-4E63-AEF1-65406AF0DB42}" presName="cycle" presStyleCnt="0">
        <dgm:presLayoutVars>
          <dgm:chMax val="1"/>
          <dgm:dir/>
          <dgm:animLvl val="ctr"/>
          <dgm:resizeHandles val="exact"/>
        </dgm:presLayoutVars>
      </dgm:prSet>
      <dgm:spPr/>
    </dgm:pt>
    <dgm:pt modelId="{54654746-6944-4163-9CC0-910A68C3D431}" type="pres">
      <dgm:prSet presAssocID="{D8FE9D70-B0BF-4EBF-8C1F-7B3767600B38}" presName="centerShape" presStyleLbl="node0" presStyleIdx="0" presStyleCnt="1" custScaleX="156269" custScaleY="142615"/>
      <dgm:spPr/>
    </dgm:pt>
    <dgm:pt modelId="{B96535BA-71AF-4166-BEAA-344C742A1C17}" type="pres">
      <dgm:prSet presAssocID="{767422FA-7B01-4C8C-B285-0CB0E6A531C4}" presName="Name9" presStyleLbl="parChTrans1D2" presStyleIdx="0" presStyleCnt="7"/>
      <dgm:spPr/>
    </dgm:pt>
    <dgm:pt modelId="{969F89D2-0F67-430C-896A-CFFC0BE79360}" type="pres">
      <dgm:prSet presAssocID="{767422FA-7B01-4C8C-B285-0CB0E6A531C4}" presName="connTx" presStyleLbl="parChTrans1D2" presStyleIdx="0" presStyleCnt="7"/>
      <dgm:spPr/>
    </dgm:pt>
    <dgm:pt modelId="{DC6142C1-85BA-400D-BF7B-1AABB101BC53}" type="pres">
      <dgm:prSet presAssocID="{6CA714A4-B14F-4C76-96DA-A0D1E75C6CD6}" presName="node" presStyleLbl="node1" presStyleIdx="0" presStyleCnt="7" custScaleX="149056" custScaleY="134351" custRadScaleRad="105638" custRadScaleInc="-5072">
        <dgm:presLayoutVars>
          <dgm:bulletEnabled val="1"/>
        </dgm:presLayoutVars>
      </dgm:prSet>
      <dgm:spPr/>
    </dgm:pt>
    <dgm:pt modelId="{A965794E-EAB4-4800-BDA3-CFEE3DF28CD7}" type="pres">
      <dgm:prSet presAssocID="{2B014B37-6FFE-40AA-A3E5-BC7731EA3C4F}" presName="Name9" presStyleLbl="parChTrans1D2" presStyleIdx="1" presStyleCnt="7"/>
      <dgm:spPr/>
    </dgm:pt>
    <dgm:pt modelId="{C76B06D5-4AB0-4D1C-8A82-12C1C38CDE64}" type="pres">
      <dgm:prSet presAssocID="{2B014B37-6FFE-40AA-A3E5-BC7731EA3C4F}" presName="connTx" presStyleLbl="parChTrans1D2" presStyleIdx="1" presStyleCnt="7"/>
      <dgm:spPr/>
    </dgm:pt>
    <dgm:pt modelId="{DA3C66C5-A9B4-4BC3-B99F-6BA110CD7239}" type="pres">
      <dgm:prSet presAssocID="{A3D07016-F32A-4F01-8315-B0AA4407DA25}" presName="node" presStyleLbl="node1" presStyleIdx="1" presStyleCnt="7" custScaleX="149056" custScaleY="134351" custRadScaleRad="110143" custRadScaleInc="-2311">
        <dgm:presLayoutVars>
          <dgm:bulletEnabled val="1"/>
        </dgm:presLayoutVars>
      </dgm:prSet>
      <dgm:spPr/>
      <dgm:t>
        <a:bodyPr/>
        <a:lstStyle/>
        <a:p>
          <a:endParaRPr lang="en-GB"/>
        </a:p>
      </dgm:t>
    </dgm:pt>
    <dgm:pt modelId="{FB3D1CE5-635E-4613-A528-B9F7B30AC18A}" type="pres">
      <dgm:prSet presAssocID="{CBEF0D47-3C3C-4CEC-9439-EF8EF4B02DB3}" presName="Name9" presStyleLbl="parChTrans1D2" presStyleIdx="2" presStyleCnt="7"/>
      <dgm:spPr/>
    </dgm:pt>
    <dgm:pt modelId="{4143495A-AFE9-4F59-ACD4-249D2F3A6964}" type="pres">
      <dgm:prSet presAssocID="{CBEF0D47-3C3C-4CEC-9439-EF8EF4B02DB3}" presName="connTx" presStyleLbl="parChTrans1D2" presStyleIdx="2" presStyleCnt="7"/>
      <dgm:spPr/>
    </dgm:pt>
    <dgm:pt modelId="{512A31B8-3DE2-4408-8A61-C1AD8C693A04}" type="pres">
      <dgm:prSet presAssocID="{B104F30C-9CCC-4E1F-B52C-521BB74312FF}" presName="node" presStyleLbl="node1" presStyleIdx="2" presStyleCnt="7" custScaleX="149056" custScaleY="134351" custRadScaleRad="114063" custRadScaleInc="-15792">
        <dgm:presLayoutVars>
          <dgm:bulletEnabled val="1"/>
        </dgm:presLayoutVars>
      </dgm:prSet>
      <dgm:spPr/>
      <dgm:t>
        <a:bodyPr/>
        <a:lstStyle/>
        <a:p>
          <a:endParaRPr lang="en-GB"/>
        </a:p>
      </dgm:t>
    </dgm:pt>
    <dgm:pt modelId="{84EF7EA9-60B1-4638-989C-36B997E91348}" type="pres">
      <dgm:prSet presAssocID="{4EB4314B-AA74-4A0B-AAA0-08037084F300}" presName="Name9" presStyleLbl="parChTrans1D2" presStyleIdx="3" presStyleCnt="7"/>
      <dgm:spPr/>
    </dgm:pt>
    <dgm:pt modelId="{4BE7A296-69AC-4FA9-B1E7-831D09B008CB}" type="pres">
      <dgm:prSet presAssocID="{4EB4314B-AA74-4A0B-AAA0-08037084F300}" presName="connTx" presStyleLbl="parChTrans1D2" presStyleIdx="3" presStyleCnt="7"/>
      <dgm:spPr/>
    </dgm:pt>
    <dgm:pt modelId="{15637570-973F-4B50-8594-094D50D018FF}" type="pres">
      <dgm:prSet presAssocID="{E20386F0-110E-4D59-82B9-176B9348B68E}" presName="node" presStyleLbl="node1" presStyleIdx="3" presStyleCnt="7" custScaleX="149056" custScaleY="134351" custRadScaleRad="107926" custRadScaleInc="-29906">
        <dgm:presLayoutVars>
          <dgm:bulletEnabled val="1"/>
        </dgm:presLayoutVars>
      </dgm:prSet>
      <dgm:spPr/>
    </dgm:pt>
    <dgm:pt modelId="{F3549DD9-049C-40CB-B71B-D3C3C199E875}" type="pres">
      <dgm:prSet presAssocID="{B6899A03-C7F9-43A3-BBBC-593E456868F9}" presName="Name9" presStyleLbl="parChTrans1D2" presStyleIdx="4" presStyleCnt="7"/>
      <dgm:spPr/>
    </dgm:pt>
    <dgm:pt modelId="{4208ABAF-0E52-4F37-AE43-8D07E9F387C0}" type="pres">
      <dgm:prSet presAssocID="{B6899A03-C7F9-43A3-BBBC-593E456868F9}" presName="connTx" presStyleLbl="parChTrans1D2" presStyleIdx="4" presStyleCnt="7"/>
      <dgm:spPr/>
    </dgm:pt>
    <dgm:pt modelId="{192162BF-845E-4E87-B579-9C5745B846B3}" type="pres">
      <dgm:prSet presAssocID="{399BC8E1-0B55-46FC-B0FD-835553A01AF1}" presName="node" presStyleLbl="node1" presStyleIdx="4" presStyleCnt="7" custScaleX="149056" custScaleY="134351" custRadScaleRad="107547" custRadScaleInc="-1995">
        <dgm:presLayoutVars>
          <dgm:bulletEnabled val="1"/>
        </dgm:presLayoutVars>
      </dgm:prSet>
      <dgm:spPr/>
      <dgm:t>
        <a:bodyPr/>
        <a:lstStyle/>
        <a:p>
          <a:endParaRPr lang="en-GB"/>
        </a:p>
      </dgm:t>
    </dgm:pt>
    <dgm:pt modelId="{D94892DF-7981-456B-8D5B-E38D9DC49A8E}" type="pres">
      <dgm:prSet presAssocID="{9D6A23CE-C65C-4E79-BDC0-FEE8690BBE94}" presName="Name9" presStyleLbl="parChTrans1D2" presStyleIdx="5" presStyleCnt="7"/>
      <dgm:spPr/>
    </dgm:pt>
    <dgm:pt modelId="{FDD46F86-BF47-4C58-9EB7-B3A923EBD757}" type="pres">
      <dgm:prSet presAssocID="{9D6A23CE-C65C-4E79-BDC0-FEE8690BBE94}" presName="connTx" presStyleLbl="parChTrans1D2" presStyleIdx="5" presStyleCnt="7"/>
      <dgm:spPr/>
    </dgm:pt>
    <dgm:pt modelId="{B0765FA6-F35D-44AA-94B4-B9DC1CD6162D}" type="pres">
      <dgm:prSet presAssocID="{1525E1D1-F44C-4804-95E6-1615AE9A5F3B}" presName="node" presStyleLbl="node1" presStyleIdx="5" presStyleCnt="7" custScaleX="149056" custScaleY="134351" custRadScaleRad="115055" custRadScaleInc="5050">
        <dgm:presLayoutVars>
          <dgm:bulletEnabled val="1"/>
        </dgm:presLayoutVars>
      </dgm:prSet>
      <dgm:spPr/>
    </dgm:pt>
    <dgm:pt modelId="{2620CED0-1EB4-408C-ADD6-FFD53BDDA429}" type="pres">
      <dgm:prSet presAssocID="{E96EA720-F4B0-48A2-8AE0-276388BEEA7C}" presName="Name9" presStyleLbl="parChTrans1D2" presStyleIdx="6" presStyleCnt="7"/>
      <dgm:spPr/>
    </dgm:pt>
    <dgm:pt modelId="{D131730B-E5A6-4CBC-A452-7CB0FA428E24}" type="pres">
      <dgm:prSet presAssocID="{E96EA720-F4B0-48A2-8AE0-276388BEEA7C}" presName="connTx" presStyleLbl="parChTrans1D2" presStyleIdx="6" presStyleCnt="7"/>
      <dgm:spPr/>
    </dgm:pt>
    <dgm:pt modelId="{F86FD921-F0EC-4839-A6CF-27774C9E0169}" type="pres">
      <dgm:prSet presAssocID="{FA5518C7-ABB1-4201-85B1-6A84410F85BF}" presName="node" presStyleLbl="node1" presStyleIdx="6" presStyleCnt="7" custScaleX="149056" custScaleY="134351" custRadScaleRad="109459" custRadScaleInc="-12972">
        <dgm:presLayoutVars>
          <dgm:bulletEnabled val="1"/>
        </dgm:presLayoutVars>
      </dgm:prSet>
      <dgm:spPr/>
    </dgm:pt>
  </dgm:ptLst>
  <dgm:cxnLst>
    <dgm:cxn modelId="{DF27FDD2-A076-4953-9875-78ADDE01D4B1}" type="presOf" srcId="{4EB4314B-AA74-4A0B-AAA0-08037084F300}" destId="{4BE7A296-69AC-4FA9-B1E7-831D09B008CB}" srcOrd="1" destOrd="0" presId="urn:microsoft.com/office/officeart/2005/8/layout/radial1"/>
    <dgm:cxn modelId="{2A9106D2-85EF-4A21-A66B-FC275EAF796F}" type="presOf" srcId="{399BC8E1-0B55-46FC-B0FD-835553A01AF1}" destId="{192162BF-845E-4E87-B579-9C5745B846B3}" srcOrd="0" destOrd="0" presId="urn:microsoft.com/office/officeart/2005/8/layout/radial1"/>
    <dgm:cxn modelId="{1D992C57-35AC-4B76-9F1F-F6702F1A7508}" type="presOf" srcId="{E20386F0-110E-4D59-82B9-176B9348B68E}" destId="{15637570-973F-4B50-8594-094D50D018FF}" srcOrd="0" destOrd="0" presId="urn:microsoft.com/office/officeart/2005/8/layout/radial1"/>
    <dgm:cxn modelId="{F929B2DC-0B50-4BA0-85EE-F47E0F1D537C}" type="presOf" srcId="{767422FA-7B01-4C8C-B285-0CB0E6A531C4}" destId="{B96535BA-71AF-4166-BEAA-344C742A1C17}" srcOrd="0" destOrd="0" presId="urn:microsoft.com/office/officeart/2005/8/layout/radial1"/>
    <dgm:cxn modelId="{4AC0A2F0-DC46-46A3-9B56-D8650848D0F2}" type="presOf" srcId="{1525E1D1-F44C-4804-95E6-1615AE9A5F3B}" destId="{B0765FA6-F35D-44AA-94B4-B9DC1CD6162D}" srcOrd="0" destOrd="0" presId="urn:microsoft.com/office/officeart/2005/8/layout/radial1"/>
    <dgm:cxn modelId="{3BE85D7C-9E63-4A18-A359-0CB3393E87DF}" type="presOf" srcId="{B6899A03-C7F9-43A3-BBBC-593E456868F9}" destId="{F3549DD9-049C-40CB-B71B-D3C3C199E875}" srcOrd="0" destOrd="0" presId="urn:microsoft.com/office/officeart/2005/8/layout/radial1"/>
    <dgm:cxn modelId="{CBED70F2-3F35-4CE1-B8C6-4B697803EB95}" type="presOf" srcId="{767422FA-7B01-4C8C-B285-0CB0E6A531C4}" destId="{969F89D2-0F67-430C-896A-CFFC0BE79360}" srcOrd="1" destOrd="0" presId="urn:microsoft.com/office/officeart/2005/8/layout/radial1"/>
    <dgm:cxn modelId="{51501EB3-381D-46C5-B126-4A76D27D8F72}" type="presOf" srcId="{FA5518C7-ABB1-4201-85B1-6A84410F85BF}" destId="{F86FD921-F0EC-4839-A6CF-27774C9E0169}" srcOrd="0" destOrd="0" presId="urn:microsoft.com/office/officeart/2005/8/layout/radial1"/>
    <dgm:cxn modelId="{56F1F0B0-3617-4A62-8055-67FA70D31FF3}" srcId="{D8FE9D70-B0BF-4EBF-8C1F-7B3767600B38}" destId="{399BC8E1-0B55-46FC-B0FD-835553A01AF1}" srcOrd="4" destOrd="0" parTransId="{B6899A03-C7F9-43A3-BBBC-593E456868F9}" sibTransId="{40890612-6688-44F6-864E-B897E26F305E}"/>
    <dgm:cxn modelId="{ECA6E8D3-557E-46B1-8F90-F4FC753B1E13}" srcId="{D8FE9D70-B0BF-4EBF-8C1F-7B3767600B38}" destId="{E20386F0-110E-4D59-82B9-176B9348B68E}" srcOrd="3" destOrd="0" parTransId="{4EB4314B-AA74-4A0B-AAA0-08037084F300}" sibTransId="{F7F38FE2-5A3D-423D-89C7-27BEE20305E7}"/>
    <dgm:cxn modelId="{3EE91DA2-C43C-4F9F-A66C-A1A453FC463B}" srcId="{D8FE9D70-B0BF-4EBF-8C1F-7B3767600B38}" destId="{6CA714A4-B14F-4C76-96DA-A0D1E75C6CD6}" srcOrd="0" destOrd="0" parTransId="{767422FA-7B01-4C8C-B285-0CB0E6A531C4}" sibTransId="{3EE58FD1-7662-4A61-9730-83C9239FB65C}"/>
    <dgm:cxn modelId="{583BEED2-B1B3-48BD-B7A4-8F8A1D7B9BD1}" type="presOf" srcId="{6CA714A4-B14F-4C76-96DA-A0D1E75C6CD6}" destId="{DC6142C1-85BA-400D-BF7B-1AABB101BC53}" srcOrd="0" destOrd="0" presId="urn:microsoft.com/office/officeart/2005/8/layout/radial1"/>
    <dgm:cxn modelId="{27FAC6E0-4E41-43A8-A3E9-FEEEC52988E5}" type="presOf" srcId="{2B014B37-6FFE-40AA-A3E5-BC7731EA3C4F}" destId="{A965794E-EAB4-4800-BDA3-CFEE3DF28CD7}" srcOrd="0" destOrd="0" presId="urn:microsoft.com/office/officeart/2005/8/layout/radial1"/>
    <dgm:cxn modelId="{AE295A08-8910-4AF4-8966-5A73F0F692B0}" srcId="{D8FE9D70-B0BF-4EBF-8C1F-7B3767600B38}" destId="{1525E1D1-F44C-4804-95E6-1615AE9A5F3B}" srcOrd="5" destOrd="0" parTransId="{9D6A23CE-C65C-4E79-BDC0-FEE8690BBE94}" sibTransId="{57EF052F-630C-4A11-8735-D727FC4D3118}"/>
    <dgm:cxn modelId="{75181748-6A4A-4C12-895A-525BA74425D2}" type="presOf" srcId="{35A2FC6D-A5C5-4E63-AEF1-65406AF0DB42}" destId="{6B74CD1A-88AE-41C1-84A3-AB46FE26D7A4}" srcOrd="0" destOrd="0" presId="urn:microsoft.com/office/officeart/2005/8/layout/radial1"/>
    <dgm:cxn modelId="{678EA4DE-D6F2-44CE-A244-D99806138531}" srcId="{D8FE9D70-B0BF-4EBF-8C1F-7B3767600B38}" destId="{FA5518C7-ABB1-4201-85B1-6A84410F85BF}" srcOrd="6" destOrd="0" parTransId="{E96EA720-F4B0-48A2-8AE0-276388BEEA7C}" sibTransId="{86EEE718-540E-4310-82D4-458458CAC674}"/>
    <dgm:cxn modelId="{D8150791-DD2E-40DF-9C23-196B1409F3AC}" type="presOf" srcId="{A3D07016-F32A-4F01-8315-B0AA4407DA25}" destId="{DA3C66C5-A9B4-4BC3-B99F-6BA110CD7239}" srcOrd="0" destOrd="0" presId="urn:microsoft.com/office/officeart/2005/8/layout/radial1"/>
    <dgm:cxn modelId="{53D97580-2CD8-4967-917B-4F9A7D3A0ADA}" type="presOf" srcId="{CBEF0D47-3C3C-4CEC-9439-EF8EF4B02DB3}" destId="{4143495A-AFE9-4F59-ACD4-249D2F3A6964}" srcOrd="1" destOrd="0" presId="urn:microsoft.com/office/officeart/2005/8/layout/radial1"/>
    <dgm:cxn modelId="{28AB6528-A011-4A61-BA05-3A06B7ACF422}" type="presOf" srcId="{4EB4314B-AA74-4A0B-AAA0-08037084F300}" destId="{84EF7EA9-60B1-4638-989C-36B997E91348}" srcOrd="0" destOrd="0" presId="urn:microsoft.com/office/officeart/2005/8/layout/radial1"/>
    <dgm:cxn modelId="{B923A3A5-B761-4919-9ACF-40E33045F73C}" srcId="{D8FE9D70-B0BF-4EBF-8C1F-7B3767600B38}" destId="{B104F30C-9CCC-4E1F-B52C-521BB74312FF}" srcOrd="2" destOrd="0" parTransId="{CBEF0D47-3C3C-4CEC-9439-EF8EF4B02DB3}" sibTransId="{6F37541B-BA07-41AE-821A-8F17A432759A}"/>
    <dgm:cxn modelId="{37283A40-E8C4-421F-851C-CC1F3D5F6890}" type="presOf" srcId="{B104F30C-9CCC-4E1F-B52C-521BB74312FF}" destId="{512A31B8-3DE2-4408-8A61-C1AD8C693A04}" srcOrd="0" destOrd="0" presId="urn:microsoft.com/office/officeart/2005/8/layout/radial1"/>
    <dgm:cxn modelId="{01E4F2BD-A0EB-451D-9CAE-B361BE4FE76F}" type="presOf" srcId="{2B014B37-6FFE-40AA-A3E5-BC7731EA3C4F}" destId="{C76B06D5-4AB0-4D1C-8A82-12C1C38CDE64}" srcOrd="1" destOrd="0" presId="urn:microsoft.com/office/officeart/2005/8/layout/radial1"/>
    <dgm:cxn modelId="{32668C36-D477-4E9F-95D1-B0FF24A31540}" type="presOf" srcId="{B6899A03-C7F9-43A3-BBBC-593E456868F9}" destId="{4208ABAF-0E52-4F37-AE43-8D07E9F387C0}" srcOrd="1" destOrd="0" presId="urn:microsoft.com/office/officeart/2005/8/layout/radial1"/>
    <dgm:cxn modelId="{7C19ADBD-8C61-4B91-8478-9AC55CFBE633}" srcId="{D8FE9D70-B0BF-4EBF-8C1F-7B3767600B38}" destId="{A3D07016-F32A-4F01-8315-B0AA4407DA25}" srcOrd="1" destOrd="0" parTransId="{2B014B37-6FFE-40AA-A3E5-BC7731EA3C4F}" sibTransId="{0D74DAC8-E95E-4AC8-B6D6-D7F34EC4342A}"/>
    <dgm:cxn modelId="{5681417B-C0C3-4D2F-8253-92B118F0CDFF}" type="presOf" srcId="{CBEF0D47-3C3C-4CEC-9439-EF8EF4B02DB3}" destId="{FB3D1CE5-635E-4613-A528-B9F7B30AC18A}" srcOrd="0" destOrd="0" presId="urn:microsoft.com/office/officeart/2005/8/layout/radial1"/>
    <dgm:cxn modelId="{8FAA2374-DEBD-414E-B327-4EFFBC47E82D}" type="presOf" srcId="{9D6A23CE-C65C-4E79-BDC0-FEE8690BBE94}" destId="{FDD46F86-BF47-4C58-9EB7-B3A923EBD757}" srcOrd="1" destOrd="0" presId="urn:microsoft.com/office/officeart/2005/8/layout/radial1"/>
    <dgm:cxn modelId="{2BDC9248-0C44-4474-8E49-19F2FCB21812}" type="presOf" srcId="{E96EA720-F4B0-48A2-8AE0-276388BEEA7C}" destId="{2620CED0-1EB4-408C-ADD6-FFD53BDDA429}" srcOrd="0" destOrd="0" presId="urn:microsoft.com/office/officeart/2005/8/layout/radial1"/>
    <dgm:cxn modelId="{C7827664-3A53-4F74-8810-45E9E7F8722C}" srcId="{35A2FC6D-A5C5-4E63-AEF1-65406AF0DB42}" destId="{D8FE9D70-B0BF-4EBF-8C1F-7B3767600B38}" srcOrd="0" destOrd="0" parTransId="{312EEF94-3CE0-46C6-B424-59A1B51F2A9D}" sibTransId="{19852AFE-893C-4BBA-A548-4FF80917D3F4}"/>
    <dgm:cxn modelId="{48699AAC-18C4-4090-A90A-C1FE598FDD88}" type="presOf" srcId="{E96EA720-F4B0-48A2-8AE0-276388BEEA7C}" destId="{D131730B-E5A6-4CBC-A452-7CB0FA428E24}" srcOrd="1" destOrd="0" presId="urn:microsoft.com/office/officeart/2005/8/layout/radial1"/>
    <dgm:cxn modelId="{43244A85-2B35-44C9-A09D-E856E2488E6C}" type="presOf" srcId="{D8FE9D70-B0BF-4EBF-8C1F-7B3767600B38}" destId="{54654746-6944-4163-9CC0-910A68C3D431}" srcOrd="0" destOrd="0" presId="urn:microsoft.com/office/officeart/2005/8/layout/radial1"/>
    <dgm:cxn modelId="{B7310DFB-503E-41A8-9884-D29D43F267EF}" type="presOf" srcId="{9D6A23CE-C65C-4E79-BDC0-FEE8690BBE94}" destId="{D94892DF-7981-456B-8D5B-E38D9DC49A8E}" srcOrd="0" destOrd="0" presId="urn:microsoft.com/office/officeart/2005/8/layout/radial1"/>
    <dgm:cxn modelId="{988C3E32-3519-4239-BE57-60449FEEDCA3}" type="presParOf" srcId="{6B74CD1A-88AE-41C1-84A3-AB46FE26D7A4}" destId="{54654746-6944-4163-9CC0-910A68C3D431}" srcOrd="0" destOrd="0" presId="urn:microsoft.com/office/officeart/2005/8/layout/radial1"/>
    <dgm:cxn modelId="{F897D9BD-AEAE-43A2-81E4-9B7D7353483D}" type="presParOf" srcId="{6B74CD1A-88AE-41C1-84A3-AB46FE26D7A4}" destId="{B96535BA-71AF-4166-BEAA-344C742A1C17}" srcOrd="1" destOrd="0" presId="urn:microsoft.com/office/officeart/2005/8/layout/radial1"/>
    <dgm:cxn modelId="{ABC78CF4-B716-47E9-93A4-C45A32DE3455}" type="presParOf" srcId="{B96535BA-71AF-4166-BEAA-344C742A1C17}" destId="{969F89D2-0F67-430C-896A-CFFC0BE79360}" srcOrd="0" destOrd="0" presId="urn:microsoft.com/office/officeart/2005/8/layout/radial1"/>
    <dgm:cxn modelId="{83E7C7C8-55DB-4662-AF09-A5184D861979}" type="presParOf" srcId="{6B74CD1A-88AE-41C1-84A3-AB46FE26D7A4}" destId="{DC6142C1-85BA-400D-BF7B-1AABB101BC53}" srcOrd="2" destOrd="0" presId="urn:microsoft.com/office/officeart/2005/8/layout/radial1"/>
    <dgm:cxn modelId="{B72A0917-EE0B-4C57-AB8E-B8E5AAC0FEF7}" type="presParOf" srcId="{6B74CD1A-88AE-41C1-84A3-AB46FE26D7A4}" destId="{A965794E-EAB4-4800-BDA3-CFEE3DF28CD7}" srcOrd="3" destOrd="0" presId="urn:microsoft.com/office/officeart/2005/8/layout/radial1"/>
    <dgm:cxn modelId="{8C406EF1-6B7B-43D2-B353-86AFB2E1CFDA}" type="presParOf" srcId="{A965794E-EAB4-4800-BDA3-CFEE3DF28CD7}" destId="{C76B06D5-4AB0-4D1C-8A82-12C1C38CDE64}" srcOrd="0" destOrd="0" presId="urn:microsoft.com/office/officeart/2005/8/layout/radial1"/>
    <dgm:cxn modelId="{C19F209A-BF23-4AF3-B341-7BC46B9552A4}" type="presParOf" srcId="{6B74CD1A-88AE-41C1-84A3-AB46FE26D7A4}" destId="{DA3C66C5-A9B4-4BC3-B99F-6BA110CD7239}" srcOrd="4" destOrd="0" presId="urn:microsoft.com/office/officeart/2005/8/layout/radial1"/>
    <dgm:cxn modelId="{F0EAA91E-122E-473E-B550-99192AD1262C}" type="presParOf" srcId="{6B74CD1A-88AE-41C1-84A3-AB46FE26D7A4}" destId="{FB3D1CE5-635E-4613-A528-B9F7B30AC18A}" srcOrd="5" destOrd="0" presId="urn:microsoft.com/office/officeart/2005/8/layout/radial1"/>
    <dgm:cxn modelId="{350D5909-BE20-46FA-B55B-CCEAB38FD739}" type="presParOf" srcId="{FB3D1CE5-635E-4613-A528-B9F7B30AC18A}" destId="{4143495A-AFE9-4F59-ACD4-249D2F3A6964}" srcOrd="0" destOrd="0" presId="urn:microsoft.com/office/officeart/2005/8/layout/radial1"/>
    <dgm:cxn modelId="{B9BA6F12-200E-483C-9993-012AD28C504F}" type="presParOf" srcId="{6B74CD1A-88AE-41C1-84A3-AB46FE26D7A4}" destId="{512A31B8-3DE2-4408-8A61-C1AD8C693A04}" srcOrd="6" destOrd="0" presId="urn:microsoft.com/office/officeart/2005/8/layout/radial1"/>
    <dgm:cxn modelId="{59810112-38B8-4C21-AE7F-27D62C910AAB}" type="presParOf" srcId="{6B74CD1A-88AE-41C1-84A3-AB46FE26D7A4}" destId="{84EF7EA9-60B1-4638-989C-36B997E91348}" srcOrd="7" destOrd="0" presId="urn:microsoft.com/office/officeart/2005/8/layout/radial1"/>
    <dgm:cxn modelId="{5F142B98-F708-449C-A3FB-BC889BC3B0E3}" type="presParOf" srcId="{84EF7EA9-60B1-4638-989C-36B997E91348}" destId="{4BE7A296-69AC-4FA9-B1E7-831D09B008CB}" srcOrd="0" destOrd="0" presId="urn:microsoft.com/office/officeart/2005/8/layout/radial1"/>
    <dgm:cxn modelId="{81A50157-DF4E-4C83-8FB8-B6B2BD641606}" type="presParOf" srcId="{6B74CD1A-88AE-41C1-84A3-AB46FE26D7A4}" destId="{15637570-973F-4B50-8594-094D50D018FF}" srcOrd="8" destOrd="0" presId="urn:microsoft.com/office/officeart/2005/8/layout/radial1"/>
    <dgm:cxn modelId="{A14F27C6-1B26-482A-8DBE-5C5B9A12498C}" type="presParOf" srcId="{6B74CD1A-88AE-41C1-84A3-AB46FE26D7A4}" destId="{F3549DD9-049C-40CB-B71B-D3C3C199E875}" srcOrd="9" destOrd="0" presId="urn:microsoft.com/office/officeart/2005/8/layout/radial1"/>
    <dgm:cxn modelId="{D1C81CC7-3FAD-4BC6-80CD-A460E5DF3E62}" type="presParOf" srcId="{F3549DD9-049C-40CB-B71B-D3C3C199E875}" destId="{4208ABAF-0E52-4F37-AE43-8D07E9F387C0}" srcOrd="0" destOrd="0" presId="urn:microsoft.com/office/officeart/2005/8/layout/radial1"/>
    <dgm:cxn modelId="{22F10FF7-1882-454B-B46A-90BB39C62965}" type="presParOf" srcId="{6B74CD1A-88AE-41C1-84A3-AB46FE26D7A4}" destId="{192162BF-845E-4E87-B579-9C5745B846B3}" srcOrd="10" destOrd="0" presId="urn:microsoft.com/office/officeart/2005/8/layout/radial1"/>
    <dgm:cxn modelId="{614EBC4B-ED5B-4222-83B7-ECBF43400D46}" type="presParOf" srcId="{6B74CD1A-88AE-41C1-84A3-AB46FE26D7A4}" destId="{D94892DF-7981-456B-8D5B-E38D9DC49A8E}" srcOrd="11" destOrd="0" presId="urn:microsoft.com/office/officeart/2005/8/layout/radial1"/>
    <dgm:cxn modelId="{736B4073-AC3F-4DC6-9392-3BF9648946EA}" type="presParOf" srcId="{D94892DF-7981-456B-8D5B-E38D9DC49A8E}" destId="{FDD46F86-BF47-4C58-9EB7-B3A923EBD757}" srcOrd="0" destOrd="0" presId="urn:microsoft.com/office/officeart/2005/8/layout/radial1"/>
    <dgm:cxn modelId="{F9E3BEE7-C9F3-4375-9618-F45286A5DED5}" type="presParOf" srcId="{6B74CD1A-88AE-41C1-84A3-AB46FE26D7A4}" destId="{B0765FA6-F35D-44AA-94B4-B9DC1CD6162D}" srcOrd="12" destOrd="0" presId="urn:microsoft.com/office/officeart/2005/8/layout/radial1"/>
    <dgm:cxn modelId="{F22480AB-4B62-4A5F-9059-34BC72F0FB7C}" type="presParOf" srcId="{6B74CD1A-88AE-41C1-84A3-AB46FE26D7A4}" destId="{2620CED0-1EB4-408C-ADD6-FFD53BDDA429}" srcOrd="13" destOrd="0" presId="urn:microsoft.com/office/officeart/2005/8/layout/radial1"/>
    <dgm:cxn modelId="{013B8995-A56E-48AF-8195-2B2A851B5183}" type="presParOf" srcId="{2620CED0-1EB4-408C-ADD6-FFD53BDDA429}" destId="{D131730B-E5A6-4CBC-A452-7CB0FA428E24}" srcOrd="0" destOrd="0" presId="urn:microsoft.com/office/officeart/2005/8/layout/radial1"/>
    <dgm:cxn modelId="{9C78E180-0466-48EB-B1C5-834DDA6E0A7E}" type="presParOf" srcId="{6B74CD1A-88AE-41C1-84A3-AB46FE26D7A4}" destId="{F86FD921-F0EC-4839-A6CF-27774C9E0169}" srcOrd="14" destOrd="0" presId="urn:microsoft.com/office/officeart/2005/8/layout/radial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3E1C67-C049-42E8-88AF-130CA6AB310F}">
      <dsp:nvSpPr>
        <dsp:cNvPr id="0" name=""/>
        <dsp:cNvSpPr/>
      </dsp:nvSpPr>
      <dsp:spPr>
        <a:xfrm>
          <a:off x="2610789" y="0"/>
          <a:ext cx="1645884" cy="1646135"/>
        </a:xfrm>
        <a:prstGeom prst="circularArrow">
          <a:avLst>
            <a:gd name="adj1" fmla="val 10980"/>
            <a:gd name="adj2" fmla="val 1142322"/>
            <a:gd name="adj3" fmla="val 4500000"/>
            <a:gd name="adj4" fmla="val 108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3ED8B0E-8B3A-448D-B353-0F4BCD2E1B0C}">
      <dsp:nvSpPr>
        <dsp:cNvPr id="0" name=""/>
        <dsp:cNvSpPr/>
      </dsp:nvSpPr>
      <dsp:spPr>
        <a:xfrm>
          <a:off x="2974584" y="594304"/>
          <a:ext cx="914586" cy="457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t>Active Learning</a:t>
          </a:r>
        </a:p>
      </dsp:txBody>
      <dsp:txXfrm>
        <a:off x="2974584" y="594304"/>
        <a:ext cx="914586" cy="457183"/>
      </dsp:txXfrm>
    </dsp:sp>
    <dsp:sp modelId="{2D940616-9EBF-47AC-BF13-F0C3105FB150}">
      <dsp:nvSpPr>
        <dsp:cNvPr id="0" name=""/>
        <dsp:cNvSpPr/>
      </dsp:nvSpPr>
      <dsp:spPr>
        <a:xfrm>
          <a:off x="2153650" y="945826"/>
          <a:ext cx="1645884" cy="1646135"/>
        </a:xfrm>
        <a:prstGeom prst="leftCircularArrow">
          <a:avLst>
            <a:gd name="adj1" fmla="val 10980"/>
            <a:gd name="adj2" fmla="val 1142322"/>
            <a:gd name="adj3" fmla="val 6300000"/>
            <a:gd name="adj4" fmla="val 18900000"/>
            <a:gd name="adj5" fmla="val 125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F2E78A-41C0-4D56-A6C5-78A50296D9B2}">
      <dsp:nvSpPr>
        <dsp:cNvPr id="0" name=""/>
        <dsp:cNvSpPr/>
      </dsp:nvSpPr>
      <dsp:spPr>
        <a:xfrm>
          <a:off x="2409883" y="1545602"/>
          <a:ext cx="1133419" cy="457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t>Practical Application</a:t>
          </a:r>
        </a:p>
      </dsp:txBody>
      <dsp:txXfrm>
        <a:off x="2409883" y="1545602"/>
        <a:ext cx="1133419" cy="457183"/>
      </dsp:txXfrm>
    </dsp:sp>
    <dsp:sp modelId="{37A6487E-122D-4449-B7D0-5714672E2C9C}">
      <dsp:nvSpPr>
        <dsp:cNvPr id="0" name=""/>
        <dsp:cNvSpPr/>
      </dsp:nvSpPr>
      <dsp:spPr>
        <a:xfrm>
          <a:off x="2727933" y="2004838"/>
          <a:ext cx="1414070" cy="1414636"/>
        </a:xfrm>
        <a:prstGeom prst="blockArc">
          <a:avLst>
            <a:gd name="adj1" fmla="val 13500000"/>
            <a:gd name="adj2" fmla="val 10800000"/>
            <a:gd name="adj3" fmla="val 1274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A6E1269-1BCA-4552-835D-4877A7E4215F}">
      <dsp:nvSpPr>
        <dsp:cNvPr id="0" name=""/>
        <dsp:cNvSpPr/>
      </dsp:nvSpPr>
      <dsp:spPr>
        <a:xfrm>
          <a:off x="2867582" y="2498268"/>
          <a:ext cx="1132916" cy="4571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GB" sz="1600" b="1" kern="1200"/>
            <a:t>Student Engagement</a:t>
          </a:r>
        </a:p>
      </dsp:txBody>
      <dsp:txXfrm>
        <a:off x="2867582" y="2498268"/>
        <a:ext cx="1132916" cy="45718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654746-6944-4163-9CC0-910A68C3D431}">
      <dsp:nvSpPr>
        <dsp:cNvPr id="0" name=""/>
        <dsp:cNvSpPr/>
      </dsp:nvSpPr>
      <dsp:spPr>
        <a:xfrm>
          <a:off x="2162241" y="1032172"/>
          <a:ext cx="1238117" cy="112993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1" kern="1200"/>
            <a:t>Constraints</a:t>
          </a:r>
        </a:p>
      </dsp:txBody>
      <dsp:txXfrm>
        <a:off x="2343559" y="1197647"/>
        <a:ext cx="875481" cy="798986"/>
      </dsp:txXfrm>
    </dsp:sp>
    <dsp:sp modelId="{B96535BA-71AF-4166-BEAA-344C742A1C17}">
      <dsp:nvSpPr>
        <dsp:cNvPr id="0" name=""/>
        <dsp:cNvSpPr/>
      </dsp:nvSpPr>
      <dsp:spPr>
        <a:xfrm rot="16117357">
          <a:off x="2720780" y="973665"/>
          <a:ext cx="91673" cy="25637"/>
        </a:xfrm>
        <a:custGeom>
          <a:avLst/>
          <a:gdLst/>
          <a:ahLst/>
          <a:cxnLst/>
          <a:rect l="0" t="0" r="0" b="0"/>
          <a:pathLst>
            <a:path>
              <a:moveTo>
                <a:pt x="0" y="12818"/>
              </a:moveTo>
              <a:lnTo>
                <a:pt x="91673" y="12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764325" y="984193"/>
        <a:ext cx="4583" cy="4583"/>
      </dsp:txXfrm>
    </dsp:sp>
    <dsp:sp modelId="{DC6142C1-85BA-400D-BF7B-1AABB101BC53}">
      <dsp:nvSpPr>
        <dsp:cNvPr id="0" name=""/>
        <dsp:cNvSpPr/>
      </dsp:nvSpPr>
      <dsp:spPr>
        <a:xfrm>
          <a:off x="2162236" y="-123674"/>
          <a:ext cx="1180968" cy="10644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Teaching techniques</a:t>
          </a:r>
        </a:p>
      </dsp:txBody>
      <dsp:txXfrm>
        <a:off x="2335185" y="32213"/>
        <a:ext cx="835070" cy="752687"/>
      </dsp:txXfrm>
    </dsp:sp>
    <dsp:sp modelId="{A965794E-EAB4-4800-BDA3-CFEE3DF28CD7}">
      <dsp:nvSpPr>
        <dsp:cNvPr id="0" name=""/>
        <dsp:cNvSpPr/>
      </dsp:nvSpPr>
      <dsp:spPr>
        <a:xfrm rot="19250059">
          <a:off x="3226470" y="1161241"/>
          <a:ext cx="148423" cy="25637"/>
        </a:xfrm>
        <a:custGeom>
          <a:avLst/>
          <a:gdLst/>
          <a:ahLst/>
          <a:cxnLst/>
          <a:rect l="0" t="0" r="0" b="0"/>
          <a:pathLst>
            <a:path>
              <a:moveTo>
                <a:pt x="0" y="12818"/>
              </a:moveTo>
              <a:lnTo>
                <a:pt x="148423" y="12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296972" y="1170349"/>
        <a:ext cx="7421" cy="7421"/>
      </dsp:txXfrm>
    </dsp:sp>
    <dsp:sp modelId="{DA3C66C5-A9B4-4BC3-B99F-6BA110CD7239}">
      <dsp:nvSpPr>
        <dsp:cNvPr id="0" name=""/>
        <dsp:cNvSpPr/>
      </dsp:nvSpPr>
      <dsp:spPr>
        <a:xfrm>
          <a:off x="3205824" y="238101"/>
          <a:ext cx="1180968" cy="10644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Curriculum content</a:t>
          </a:r>
        </a:p>
      </dsp:txBody>
      <dsp:txXfrm>
        <a:off x="3378773" y="393988"/>
        <a:ext cx="835070" cy="752687"/>
      </dsp:txXfrm>
    </dsp:sp>
    <dsp:sp modelId="{FB3D1CE5-635E-4613-A528-B9F7B30AC18A}">
      <dsp:nvSpPr>
        <dsp:cNvPr id="0" name=""/>
        <dsp:cNvSpPr/>
      </dsp:nvSpPr>
      <dsp:spPr>
        <a:xfrm rot="527781">
          <a:off x="3390769" y="1690178"/>
          <a:ext cx="149227" cy="25637"/>
        </a:xfrm>
        <a:custGeom>
          <a:avLst/>
          <a:gdLst/>
          <a:ahLst/>
          <a:cxnLst/>
          <a:rect l="0" t="0" r="0" b="0"/>
          <a:pathLst>
            <a:path>
              <a:moveTo>
                <a:pt x="0" y="12818"/>
              </a:moveTo>
              <a:lnTo>
                <a:pt x="149227" y="12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461652" y="1699267"/>
        <a:ext cx="7461" cy="7461"/>
      </dsp:txXfrm>
    </dsp:sp>
    <dsp:sp modelId="{512A31B8-3DE2-4408-8A61-C1AD8C693A04}">
      <dsp:nvSpPr>
        <dsp:cNvPr id="0" name=""/>
        <dsp:cNvSpPr/>
      </dsp:nvSpPr>
      <dsp:spPr>
        <a:xfrm>
          <a:off x="3530605" y="1272233"/>
          <a:ext cx="1180968" cy="10644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Course materials</a:t>
          </a:r>
        </a:p>
      </dsp:txBody>
      <dsp:txXfrm>
        <a:off x="3703554" y="1428120"/>
        <a:ext cx="835070" cy="752687"/>
      </dsp:txXfrm>
    </dsp:sp>
    <dsp:sp modelId="{84EF7EA9-60B1-4638-989C-36B997E91348}">
      <dsp:nvSpPr>
        <dsp:cNvPr id="0" name=""/>
        <dsp:cNvSpPr/>
      </dsp:nvSpPr>
      <dsp:spPr>
        <a:xfrm rot="3395730">
          <a:off x="3065719" y="2133037"/>
          <a:ext cx="154906" cy="25637"/>
        </a:xfrm>
        <a:custGeom>
          <a:avLst/>
          <a:gdLst/>
          <a:ahLst/>
          <a:cxnLst/>
          <a:rect l="0" t="0" r="0" b="0"/>
          <a:pathLst>
            <a:path>
              <a:moveTo>
                <a:pt x="0" y="12818"/>
              </a:moveTo>
              <a:lnTo>
                <a:pt x="154906" y="12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a:off x="3139300" y="2141983"/>
        <a:ext cx="7745" cy="7745"/>
      </dsp:txXfrm>
    </dsp:sp>
    <dsp:sp modelId="{15637570-973F-4B50-8594-094D50D018FF}">
      <dsp:nvSpPr>
        <dsp:cNvPr id="0" name=""/>
        <dsp:cNvSpPr/>
      </dsp:nvSpPr>
      <dsp:spPr>
        <a:xfrm>
          <a:off x="2897050" y="2135788"/>
          <a:ext cx="1180968" cy="10644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learning activities</a:t>
          </a:r>
        </a:p>
      </dsp:txBody>
      <dsp:txXfrm>
        <a:off x="3069999" y="2291675"/>
        <a:ext cx="835070" cy="752687"/>
      </dsp:txXfrm>
    </dsp:sp>
    <dsp:sp modelId="{F3549DD9-049C-40CB-B71B-D3C3C199E875}">
      <dsp:nvSpPr>
        <dsp:cNvPr id="0" name=""/>
        <dsp:cNvSpPr/>
      </dsp:nvSpPr>
      <dsp:spPr>
        <a:xfrm rot="7016570">
          <a:off x="2460091" y="2134083"/>
          <a:ext cx="83563" cy="25637"/>
        </a:xfrm>
        <a:custGeom>
          <a:avLst/>
          <a:gdLst/>
          <a:ahLst/>
          <a:cxnLst/>
          <a:rect l="0" t="0" r="0" b="0"/>
          <a:pathLst>
            <a:path>
              <a:moveTo>
                <a:pt x="0" y="12818"/>
              </a:moveTo>
              <a:lnTo>
                <a:pt x="83563" y="12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499784" y="2144813"/>
        <a:ext cx="4178" cy="4178"/>
      </dsp:txXfrm>
    </dsp:sp>
    <dsp:sp modelId="{192162BF-845E-4E87-B579-9C5745B846B3}">
      <dsp:nvSpPr>
        <dsp:cNvPr id="0" name=""/>
        <dsp:cNvSpPr/>
      </dsp:nvSpPr>
      <dsp:spPr>
        <a:xfrm>
          <a:off x="1646521" y="2135788"/>
          <a:ext cx="1180968" cy="10644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Physical facilities</a:t>
          </a:r>
        </a:p>
      </dsp:txBody>
      <dsp:txXfrm>
        <a:off x="1819470" y="2291675"/>
        <a:ext cx="835070" cy="752687"/>
      </dsp:txXfrm>
    </dsp:sp>
    <dsp:sp modelId="{D94892DF-7981-456B-8D5B-E38D9DC49A8E}">
      <dsp:nvSpPr>
        <dsp:cNvPr id="0" name=""/>
        <dsp:cNvSpPr/>
      </dsp:nvSpPr>
      <dsp:spPr>
        <a:xfrm rot="10106486">
          <a:off x="2015698" y="1724214"/>
          <a:ext cx="163180" cy="25637"/>
        </a:xfrm>
        <a:custGeom>
          <a:avLst/>
          <a:gdLst/>
          <a:ahLst/>
          <a:cxnLst/>
          <a:rect l="0" t="0" r="0" b="0"/>
          <a:pathLst>
            <a:path>
              <a:moveTo>
                <a:pt x="0" y="12818"/>
              </a:moveTo>
              <a:lnTo>
                <a:pt x="163180" y="12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093208" y="1732953"/>
        <a:ext cx="8159" cy="8159"/>
      </dsp:txXfrm>
    </dsp:sp>
    <dsp:sp modelId="{B0765FA6-F35D-44AA-94B4-B9DC1CD6162D}">
      <dsp:nvSpPr>
        <dsp:cNvPr id="0" name=""/>
        <dsp:cNvSpPr/>
      </dsp:nvSpPr>
      <dsp:spPr>
        <a:xfrm>
          <a:off x="851021" y="1338921"/>
          <a:ext cx="1180968" cy="10644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Staff members</a:t>
          </a:r>
        </a:p>
      </dsp:txBody>
      <dsp:txXfrm>
        <a:off x="1023970" y="1494808"/>
        <a:ext cx="835070" cy="752687"/>
      </dsp:txXfrm>
    </dsp:sp>
    <dsp:sp modelId="{2620CED0-1EB4-408C-ADD6-FFD53BDDA429}">
      <dsp:nvSpPr>
        <dsp:cNvPr id="0" name=""/>
        <dsp:cNvSpPr/>
      </dsp:nvSpPr>
      <dsp:spPr>
        <a:xfrm rot="12914146">
          <a:off x="2171272" y="1200263"/>
          <a:ext cx="132622" cy="25637"/>
        </a:xfrm>
        <a:custGeom>
          <a:avLst/>
          <a:gdLst/>
          <a:ahLst/>
          <a:cxnLst/>
          <a:rect l="0" t="0" r="0" b="0"/>
          <a:pathLst>
            <a:path>
              <a:moveTo>
                <a:pt x="0" y="12818"/>
              </a:moveTo>
              <a:lnTo>
                <a:pt x="132622" y="1281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GB" sz="500" kern="1200"/>
        </a:p>
      </dsp:txBody>
      <dsp:txXfrm rot="10800000">
        <a:off x="2234268" y="1209767"/>
        <a:ext cx="6631" cy="6631"/>
      </dsp:txXfrm>
    </dsp:sp>
    <dsp:sp modelId="{F86FD921-F0EC-4839-A6CF-27774C9E0169}">
      <dsp:nvSpPr>
        <dsp:cNvPr id="0" name=""/>
        <dsp:cNvSpPr/>
      </dsp:nvSpPr>
      <dsp:spPr>
        <a:xfrm>
          <a:off x="1128167" y="314300"/>
          <a:ext cx="1180968" cy="106446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kern="1200"/>
            <a:t>Students</a:t>
          </a:r>
        </a:p>
      </dsp:txBody>
      <dsp:txXfrm>
        <a:off x="1301116" y="470187"/>
        <a:ext cx="835070" cy="752687"/>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Vista Sans OT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8F0"/>
    <w:rsid w:val="000178F0"/>
    <w:rsid w:val="0008313C"/>
    <w:rsid w:val="00CF3009"/>
    <w:rsid w:val="00D13A1E"/>
    <w:rsid w:val="00DD59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25A5A8BCF419EBA76C9CCA106A84B">
    <w:name w:val="44125A5A8BCF419EBA76C9CCA106A84B"/>
    <w:rsid w:val="000178F0"/>
  </w:style>
  <w:style w:type="paragraph" w:customStyle="1" w:styleId="4186996B0DDB4EA182EE319BDAFD44A9">
    <w:name w:val="4186996B0DDB4EA182EE319BDAFD44A9"/>
    <w:rsid w:val="000178F0"/>
  </w:style>
  <w:style w:type="paragraph" w:customStyle="1" w:styleId="62AEC44677804EF6A403751E38F46CAD">
    <w:name w:val="62AEC44677804EF6A403751E38F46CAD"/>
    <w:rsid w:val="000178F0"/>
  </w:style>
  <w:style w:type="paragraph" w:customStyle="1" w:styleId="500A3EC0AA3842188B8CB7C26EAC066B">
    <w:name w:val="500A3EC0AA3842188B8CB7C26EAC066B"/>
    <w:rsid w:val="000178F0"/>
  </w:style>
  <w:style w:type="paragraph" w:customStyle="1" w:styleId="5E168F53411A44C2ABB89B1D8566D31C">
    <w:name w:val="5E168F53411A44C2ABB89B1D8566D31C"/>
    <w:rsid w:val="000178F0"/>
  </w:style>
  <w:style w:type="paragraph" w:customStyle="1" w:styleId="4B36B9C9850B4FA6BE87C67229F5CD0B">
    <w:name w:val="4B36B9C9850B4FA6BE87C67229F5CD0B"/>
    <w:rsid w:val="000178F0"/>
  </w:style>
  <w:style w:type="paragraph" w:customStyle="1" w:styleId="C437BE5781B34227B36D3DC27BDE32AB">
    <w:name w:val="C437BE5781B34227B36D3DC27BDE32AB"/>
    <w:rsid w:val="000178F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125A5A8BCF419EBA76C9CCA106A84B">
    <w:name w:val="44125A5A8BCF419EBA76C9CCA106A84B"/>
    <w:rsid w:val="000178F0"/>
  </w:style>
  <w:style w:type="paragraph" w:customStyle="1" w:styleId="4186996B0DDB4EA182EE319BDAFD44A9">
    <w:name w:val="4186996B0DDB4EA182EE319BDAFD44A9"/>
    <w:rsid w:val="000178F0"/>
  </w:style>
  <w:style w:type="paragraph" w:customStyle="1" w:styleId="62AEC44677804EF6A403751E38F46CAD">
    <w:name w:val="62AEC44677804EF6A403751E38F46CAD"/>
    <w:rsid w:val="000178F0"/>
  </w:style>
  <w:style w:type="paragraph" w:customStyle="1" w:styleId="500A3EC0AA3842188B8CB7C26EAC066B">
    <w:name w:val="500A3EC0AA3842188B8CB7C26EAC066B"/>
    <w:rsid w:val="000178F0"/>
  </w:style>
  <w:style w:type="paragraph" w:customStyle="1" w:styleId="5E168F53411A44C2ABB89B1D8566D31C">
    <w:name w:val="5E168F53411A44C2ABB89B1D8566D31C"/>
    <w:rsid w:val="000178F0"/>
  </w:style>
  <w:style w:type="paragraph" w:customStyle="1" w:styleId="4B36B9C9850B4FA6BE87C67229F5CD0B">
    <w:name w:val="4B36B9C9850B4FA6BE87C67229F5CD0B"/>
    <w:rsid w:val="000178F0"/>
  </w:style>
  <w:style w:type="paragraph" w:customStyle="1" w:styleId="C437BE5781B34227B36D3DC27BDE32AB">
    <w:name w:val="C437BE5781B34227B36D3DC27BDE32AB"/>
    <w:rsid w:val="00017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692</TotalTime>
  <Pages>10</Pages>
  <Words>1346</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Education &amp; Learning Strategy</vt:lpstr>
    </vt:vector>
  </TitlesOfParts>
  <Company/>
  <LinksUpToDate>false</LinksUpToDate>
  <CharactersWithSpaces>9001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&amp; Learning Strategy</dc:title>
  <dc:subject>(2018 – 2020)</dc:subject>
  <dc:creator>bin</dc:creator>
  <cp:lastModifiedBy>bin</cp:lastModifiedBy>
  <cp:revision>47</cp:revision>
  <dcterms:created xsi:type="dcterms:W3CDTF">2018-09-27T18:55:00Z</dcterms:created>
  <dcterms:modified xsi:type="dcterms:W3CDTF">2018-09-30T23:09:00Z</dcterms:modified>
</cp:coreProperties>
</file>