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48" w:rsidRPr="0098725C" w:rsidRDefault="00407848" w:rsidP="0098725C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98725C">
        <w:rPr>
          <w:rFonts w:asciiTheme="majorBidi" w:hAnsiTheme="majorBidi" w:cstheme="majorBidi"/>
          <w:b/>
          <w:bCs/>
          <w:sz w:val="44"/>
          <w:szCs w:val="44"/>
          <w:rtl/>
          <w:lang w:eastAsia="ar-SA"/>
        </w:rPr>
        <w:t xml:space="preserve">ابحاث السادة اعضاء هيئة التدريس </w:t>
      </w:r>
      <w:r w:rsidRPr="009872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eastAsia="ar-SA"/>
        </w:rPr>
        <w:t>المنشورة دوليا</w:t>
      </w:r>
      <w:r w:rsidR="002446AD" w:rsidRPr="009872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eastAsia="ar-SA"/>
        </w:rPr>
        <w:t>2013-2014 وعددها (</w:t>
      </w:r>
      <w:r w:rsidR="009B7BB7" w:rsidRPr="009872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eastAsia="ar-SA"/>
        </w:rPr>
        <w:t>بحثا</w:t>
      </w:r>
      <w:bookmarkStart w:id="0" w:name="_GoBack"/>
      <w:bookmarkEnd w:id="0"/>
      <w:r w:rsidR="009B7BB7" w:rsidRPr="009872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eastAsia="ar-SA"/>
        </w:rPr>
        <w:t>134)</w:t>
      </w:r>
    </w:p>
    <w:p w:rsidR="008A503B" w:rsidRPr="0098725C" w:rsidRDefault="008A503B" w:rsidP="0098725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07848" w:rsidRPr="0098725C" w:rsidRDefault="00407848" w:rsidP="0098725C">
      <w:pPr>
        <w:tabs>
          <w:tab w:val="left" w:pos="2782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التغذية والتغذية الاكلينيكية</w:t>
      </w:r>
    </w:p>
    <w:p w:rsidR="00407848" w:rsidRPr="0098725C" w:rsidRDefault="00407848" w:rsidP="0098725C">
      <w:pPr>
        <w:tabs>
          <w:tab w:val="left" w:pos="2782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اسم السيد عضو هيئة التدريس: أ.د/ ولاء محمود محمد عبدالرازق</w:t>
      </w:r>
    </w:p>
    <w:p w:rsidR="00407848" w:rsidRPr="0098725C" w:rsidRDefault="00407848" w:rsidP="0098725C">
      <w:pPr>
        <w:bidi w:val="0"/>
        <w:spacing w:line="360" w:lineRule="auto"/>
        <w:ind w:left="240"/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numPr>
          <w:ilvl w:val="0"/>
          <w:numId w:val="3"/>
        </w:numPr>
        <w:tabs>
          <w:tab w:val="num" w:pos="1440"/>
        </w:tabs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Farahat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Hassanein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E.,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Abdel-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Razik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W.M</w:t>
      </w:r>
      <w:r w:rsidRPr="0098725C">
        <w:rPr>
          <w:rFonts w:asciiTheme="majorBidi" w:hAnsiTheme="majorBidi" w:cstheme="majorBidi"/>
          <w:sz w:val="28"/>
          <w:szCs w:val="28"/>
        </w:rPr>
        <w:t xml:space="preserve"> 2013.Effect of corn dried distiller’s grains with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solubles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, canola meal and chloride on electrolyte balance, growth performance and litter moisture growing of turkeys. Poultry science association, 1254-1265.</w:t>
      </w:r>
    </w:p>
    <w:p w:rsidR="00407848" w:rsidRPr="0098725C" w:rsidRDefault="00407848" w:rsidP="0098725C">
      <w:pPr>
        <w:tabs>
          <w:tab w:val="num" w:pos="1440"/>
        </w:tabs>
        <w:autoSpaceDE w:val="0"/>
        <w:autoSpaceDN w:val="0"/>
        <w:bidi w:val="0"/>
        <w:adjustRightInd w:val="0"/>
        <w:spacing w:after="120" w:line="276" w:lineRule="auto"/>
        <w:ind w:left="30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اسم السيد عضو هيئة التدريس: أ.د/ السيد اسماعيل حسانين</w:t>
      </w:r>
    </w:p>
    <w:p w:rsidR="00407848" w:rsidRPr="0098725C" w:rsidRDefault="00407848" w:rsidP="0098725C">
      <w:pPr>
        <w:numPr>
          <w:ilvl w:val="0"/>
          <w:numId w:val="2"/>
        </w:numPr>
        <w:tabs>
          <w:tab w:val="num" w:pos="1440"/>
        </w:tabs>
        <w:autoSpaceDE w:val="0"/>
        <w:autoSpaceDN w:val="0"/>
        <w:bidi w:val="0"/>
        <w:adjustRightInd w:val="0"/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Farahat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Hassanein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E.,</w:t>
      </w:r>
      <w:r w:rsidRPr="0098725C">
        <w:rPr>
          <w:rFonts w:asciiTheme="majorBidi" w:hAnsiTheme="majorBidi" w:cstheme="majorBidi"/>
          <w:sz w:val="28"/>
          <w:szCs w:val="28"/>
        </w:rPr>
        <w:t xml:space="preserve"> Abdel-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Razik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W.M 2013.Effect of corn dried distiller’s grains with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solubles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, canola meal and chloride on electrolyte balance, growth performance and litter moisture growing of turkeys. Poultry science association, 1254-1265.</w:t>
      </w:r>
    </w:p>
    <w:p w:rsidR="00407848" w:rsidRPr="0098725C" w:rsidRDefault="00407848" w:rsidP="0098725C">
      <w:pPr>
        <w:tabs>
          <w:tab w:val="left" w:pos="2782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اسم السيد عضو هيئة التدريس:.د/ محمد السيد محمد حسن</w:t>
      </w:r>
    </w:p>
    <w:p w:rsidR="00407848" w:rsidRPr="0098725C" w:rsidRDefault="00407848" w:rsidP="0098725C">
      <w:pPr>
        <w:tabs>
          <w:tab w:val="left" w:pos="2782"/>
        </w:tabs>
        <w:spacing w:line="360" w:lineRule="auto"/>
        <w:ind w:left="300"/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Badawi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M.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Hesham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H. Mohammed (2013): Nutrient digestibility, rumen fermentation,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ingestive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eliminative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of goat fed ration supplemented with commercial feed additives. International Journal of Current Research, 5 (6): 1555-1560.</w:t>
      </w:r>
    </w:p>
    <w:p w:rsidR="00407848" w:rsidRPr="0098725C" w:rsidRDefault="00407848" w:rsidP="0098725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bidi="ar-EG"/>
        </w:rPr>
      </w:pPr>
    </w:p>
    <w:p w:rsidR="00407848" w:rsidRPr="0098725C" w:rsidRDefault="00407848" w:rsidP="0098725C">
      <w:pPr>
        <w:pStyle w:val="Default"/>
        <w:numPr>
          <w:ilvl w:val="0"/>
          <w:numId w:val="9"/>
        </w:numPr>
        <w:jc w:val="both"/>
        <w:rPr>
          <w:rFonts w:asciiTheme="majorBidi" w:hAnsiTheme="majorBidi" w:cstheme="majorBidi"/>
          <w:color w:val="auto"/>
          <w:sz w:val="28"/>
          <w:szCs w:val="28"/>
          <w:lang w:bidi="ar-EG"/>
        </w:rPr>
      </w:pPr>
      <w:proofErr w:type="spellStart"/>
      <w:r w:rsidRPr="0098725C">
        <w:rPr>
          <w:rFonts w:asciiTheme="majorBidi" w:hAnsiTheme="majorBidi" w:cstheme="majorBidi"/>
          <w:color w:val="auto"/>
          <w:sz w:val="28"/>
          <w:szCs w:val="28"/>
          <w:lang w:bidi="ar-EG"/>
        </w:rPr>
        <w:t>Hesham</w:t>
      </w:r>
      <w:proofErr w:type="spellEnd"/>
      <w:r w:rsidRPr="0098725C">
        <w:rPr>
          <w:rFonts w:asciiTheme="majorBidi" w:hAnsiTheme="majorBidi" w:cstheme="majorBidi"/>
          <w:color w:val="auto"/>
          <w:sz w:val="28"/>
          <w:szCs w:val="28"/>
          <w:lang w:bidi="ar-EG"/>
        </w:rPr>
        <w:t xml:space="preserve"> H Mohammed</w:t>
      </w:r>
      <w:r w:rsidRPr="0098725C">
        <w:rPr>
          <w:rFonts w:asciiTheme="majorBidi" w:hAnsiTheme="majorBidi" w:cstheme="majorBidi"/>
          <w:b/>
          <w:bCs/>
          <w:color w:val="auto"/>
          <w:sz w:val="28"/>
          <w:szCs w:val="28"/>
          <w:lang w:bidi="ar-EG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color w:val="auto"/>
          <w:sz w:val="28"/>
          <w:szCs w:val="28"/>
          <w:lang w:bidi="ar-EG"/>
        </w:rPr>
        <w:t>Badawi</w:t>
      </w:r>
      <w:proofErr w:type="spellEnd"/>
      <w:r w:rsidRPr="0098725C">
        <w:rPr>
          <w:rFonts w:asciiTheme="majorBidi" w:hAnsiTheme="majorBidi" w:cstheme="majorBidi"/>
          <w:b/>
          <w:bCs/>
          <w:color w:val="auto"/>
          <w:sz w:val="28"/>
          <w:szCs w:val="28"/>
          <w:lang w:bidi="ar-EG"/>
        </w:rPr>
        <w:t xml:space="preserve"> M El-</w:t>
      </w:r>
      <w:proofErr w:type="spellStart"/>
      <w:r w:rsidRPr="0098725C">
        <w:rPr>
          <w:rFonts w:asciiTheme="majorBidi" w:hAnsiTheme="majorBidi" w:cstheme="majorBidi"/>
          <w:b/>
          <w:bCs/>
          <w:color w:val="auto"/>
          <w:sz w:val="28"/>
          <w:szCs w:val="28"/>
          <w:lang w:bidi="ar-EG"/>
        </w:rPr>
        <w:t>Sayed</w:t>
      </w:r>
      <w:proofErr w:type="spellEnd"/>
      <w:r w:rsidRPr="0098725C">
        <w:rPr>
          <w:rFonts w:asciiTheme="majorBidi" w:hAnsiTheme="majorBidi" w:cstheme="majorBidi"/>
          <w:color w:val="auto"/>
          <w:sz w:val="28"/>
          <w:szCs w:val="28"/>
          <w:lang w:bidi="ar-EG"/>
        </w:rPr>
        <w:t xml:space="preserve"> and Ali MA (2013): Effects of Commercial Feed Additives on Performance, Economic Efficiency, Blood Metabolites and Some Maintenance </w:t>
      </w:r>
      <w:proofErr w:type="spellStart"/>
      <w:r w:rsidRPr="0098725C">
        <w:rPr>
          <w:rFonts w:asciiTheme="majorBidi" w:hAnsiTheme="majorBidi" w:cstheme="majorBidi"/>
          <w:color w:val="auto"/>
          <w:sz w:val="28"/>
          <w:szCs w:val="28"/>
          <w:lang w:bidi="ar-EG"/>
        </w:rPr>
        <w:t>Behaviour</w:t>
      </w:r>
      <w:proofErr w:type="spellEnd"/>
      <w:r w:rsidRPr="0098725C">
        <w:rPr>
          <w:rFonts w:asciiTheme="majorBidi" w:hAnsiTheme="majorBidi" w:cstheme="majorBidi"/>
          <w:color w:val="auto"/>
          <w:sz w:val="28"/>
          <w:szCs w:val="28"/>
          <w:lang w:bidi="ar-EG"/>
        </w:rPr>
        <w:t xml:space="preserve"> in Goats. Journal of Veterinary Science &amp; Medical Diagnosis, 2 (2): 1-7.</w:t>
      </w:r>
    </w:p>
    <w:p w:rsidR="00407848" w:rsidRPr="0098725C" w:rsidRDefault="00407848" w:rsidP="0098725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bidi="ar-EG"/>
        </w:rPr>
      </w:pPr>
    </w:p>
    <w:p w:rsidR="00407848" w:rsidRPr="0098725C" w:rsidRDefault="00407848" w:rsidP="0098725C">
      <w:pPr>
        <w:numPr>
          <w:ilvl w:val="0"/>
          <w:numId w:val="9"/>
        </w:numPr>
        <w:bidi w:val="0"/>
        <w:ind w:right="-24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Hesham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H. Mohammed,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Badawi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M.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Walaa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Razik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M.A. Ali and R.M.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El-Aziz (2014): The Influence of Chromium Sources on Growth Performance, Economic Efficiency, Some Maintenance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Blood Metabolites and Carcass Traits in Broiler Chickens. Global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Veterinaria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, 12, (5), 2014.</w:t>
      </w:r>
    </w:p>
    <w:p w:rsidR="00407848" w:rsidRPr="0098725C" w:rsidRDefault="00407848" w:rsidP="0098725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numPr>
          <w:ilvl w:val="0"/>
          <w:numId w:val="9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Hassanin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M.E; Hakim, Y;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Mohamed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(2014): Dietary effect of ginger (ZINGIBER OFFICINALE ROSCOE) on growth performance,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immmune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response of Nile tilapia (OREOCHROMIS NILOTICUS) and disease resistance </w:t>
      </w:r>
      <w:r w:rsidRPr="0098725C">
        <w:rPr>
          <w:rFonts w:asciiTheme="majorBidi" w:hAnsiTheme="majorBidi" w:cstheme="majorBidi"/>
          <w:sz w:val="28"/>
          <w:szCs w:val="28"/>
        </w:rPr>
        <w:lastRenderedPageBreak/>
        <w:t xml:space="preserve">against AEROMONAS HYDROPHILA.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Abbassa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International Journal for Aquaculture, 7 (1): 44-61. </w:t>
      </w:r>
    </w:p>
    <w:p w:rsidR="00407848" w:rsidRPr="0098725C" w:rsidRDefault="00407848" w:rsidP="0098725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07848" w:rsidRPr="0098725C" w:rsidRDefault="00407848" w:rsidP="0098725C">
      <w:pPr>
        <w:numPr>
          <w:ilvl w:val="0"/>
          <w:numId w:val="9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Badawi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M.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98725C">
        <w:rPr>
          <w:rFonts w:asciiTheme="majorBidi" w:hAnsiTheme="majorBidi" w:cstheme="majorBidi"/>
          <w:sz w:val="28"/>
          <w:szCs w:val="28"/>
        </w:rPr>
        <w:t xml:space="preserve">Hakim, Y;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Hassanein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, M. El-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Sayed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2014): Effect of Partial Replacement of Yellow Corn by Pomegranate Peel with or without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Allzyme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SSF on Growth Performance and Immune Status in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Oreochromus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niloticus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. World Journal of Fish and Marine Sciences 6 (2): 182-189.</w:t>
      </w:r>
    </w:p>
    <w:p w:rsidR="00407848" w:rsidRPr="0098725C" w:rsidRDefault="00407848" w:rsidP="0098725C">
      <w:pPr>
        <w:tabs>
          <w:tab w:val="left" w:pos="2782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اسم السيد عضو هيئة التدريس.د/ محمود حسنى فرحات</w:t>
      </w:r>
    </w:p>
    <w:p w:rsidR="00407848" w:rsidRPr="0098725C" w:rsidRDefault="00407848" w:rsidP="0098725C">
      <w:pPr>
        <w:numPr>
          <w:ilvl w:val="0"/>
          <w:numId w:val="10"/>
        </w:numPr>
        <w:tabs>
          <w:tab w:val="num" w:pos="1440"/>
        </w:tabs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Farahat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Hassanein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E.,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Abdel-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Razik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W.M</w:t>
      </w:r>
      <w:r w:rsidRPr="0098725C">
        <w:rPr>
          <w:rFonts w:asciiTheme="majorBidi" w:hAnsiTheme="majorBidi" w:cstheme="majorBidi"/>
          <w:sz w:val="28"/>
          <w:szCs w:val="28"/>
        </w:rPr>
        <w:t xml:space="preserve"> 2013.Effect of corn dried distiller’s grains with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solubles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, canola meal and chloride on electrolyte balance, growth performance and litter moisture growing of turkeys. Poultry science association, 1254-1265.</w:t>
      </w:r>
    </w:p>
    <w:p w:rsidR="0002636E" w:rsidRPr="0098725C" w:rsidRDefault="0002636E" w:rsidP="0098725C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2636E" w:rsidRPr="0098725C" w:rsidRDefault="0002636E" w:rsidP="000D130D">
      <w:pPr>
        <w:spacing w:before="120"/>
        <w:ind w:left="-357" w:right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الجراحة والتخدير والاشعة</w:t>
      </w:r>
      <w:r w:rsidR="008A503B"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:-</w:t>
      </w:r>
    </w:p>
    <w:p w:rsidR="0002636E" w:rsidRPr="0098725C" w:rsidRDefault="0002636E" w:rsidP="0098725C">
      <w:pPr>
        <w:spacing w:before="120"/>
        <w:ind w:left="-357" w:right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636E" w:rsidRPr="0098725C" w:rsidRDefault="0002636E" w:rsidP="0098725C">
      <w:pPr>
        <w:spacing w:before="120" w:line="360" w:lineRule="auto"/>
        <w:ind w:left="-360"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>الابحاث العلمية التى تم نشرها من الرسائل بالقسم 2012-2014</w:t>
      </w:r>
      <w:r w:rsidR="008A503B" w:rsidRPr="0098725C">
        <w:rPr>
          <w:rFonts w:asciiTheme="majorBidi" w:hAnsiTheme="majorBidi" w:cstheme="majorBidi"/>
          <w:b/>
          <w:bCs/>
          <w:sz w:val="28"/>
          <w:szCs w:val="28"/>
          <w:rtl/>
        </w:rPr>
        <w:t>:-</w:t>
      </w:r>
    </w:p>
    <w:p w:rsidR="0002636E" w:rsidRPr="0098725C" w:rsidRDefault="0002636E" w:rsidP="0098725C">
      <w:pPr>
        <w:pStyle w:val="ListParagraph"/>
        <w:numPr>
          <w:ilvl w:val="0"/>
          <w:numId w:val="11"/>
        </w:numPr>
        <w:bidi w:val="0"/>
        <w:spacing w:line="360" w:lineRule="auto"/>
        <w:ind w:left="567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Refaai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w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,Van</w:t>
      </w:r>
      <w:proofErr w:type="spellEnd"/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Alert , M,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Abdelaal,A.M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Behery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A.E,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opsomer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G. (2013). Infectious diseases causing lameness in cattle with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amain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emphasis on digital dermatitis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Mortellaro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disease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) .</w:t>
      </w:r>
      <w:proofErr w:type="gramEnd"/>
    </w:p>
    <w:p w:rsidR="0002636E" w:rsidRPr="0098725C" w:rsidRDefault="0002636E" w:rsidP="0098725C">
      <w:pPr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Live stock science 156 p.53-63.</w:t>
      </w:r>
    </w:p>
    <w:p w:rsidR="0002636E" w:rsidRPr="0098725C" w:rsidRDefault="0002636E" w:rsidP="0098725C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Walid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Refaai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Richard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Ducatelle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Peter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Geldhof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BelgacemMahi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Mahasen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shair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Geert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Opsomer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(2013). Digital dermatitis in cattle is associated with an excessive innate immune response triggered by the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keratinocytes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. </w:t>
      </w:r>
    </w:p>
    <w:p w:rsidR="0002636E" w:rsidRPr="0098725C" w:rsidRDefault="0002636E" w:rsidP="0098725C">
      <w:pPr>
        <w:spacing w:line="360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BMC Veterinary research 2013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,9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>;193</w:t>
      </w:r>
    </w:p>
    <w:p w:rsidR="0002636E" w:rsidRPr="0098725C" w:rsidRDefault="0002636E" w:rsidP="0098725C">
      <w:pPr>
        <w:pStyle w:val="ListParagraph"/>
        <w:numPr>
          <w:ilvl w:val="0"/>
          <w:numId w:val="1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Refaai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W.; Van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Aert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M.;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Abd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El-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Aal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Behery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A.;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Opsomer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, G. (2013):</w:t>
      </w:r>
      <w:r w:rsidRPr="0098725C">
        <w:rPr>
          <w:rFonts w:asciiTheme="majorBidi" w:hAnsiTheme="majorBidi" w:cstheme="majorBidi"/>
          <w:sz w:val="28"/>
          <w:szCs w:val="28"/>
        </w:rPr>
        <w:t xml:space="preserve"> Infectious diseases causing lameness in cattle with a main emphasis on digital dermatitis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Mortellaro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disease)</w:t>
      </w:r>
      <w:r w:rsidRPr="0098725C">
        <w:rPr>
          <w:rFonts w:asciiTheme="majorBidi" w:eastAsiaTheme="minorHAnsi" w:hAnsiTheme="majorBidi" w:cstheme="majorBidi"/>
          <w:sz w:val="28"/>
          <w:szCs w:val="28"/>
        </w:rPr>
        <w:t xml:space="preserve">. Livestock Science, </w:t>
      </w:r>
      <w:r w:rsidRPr="0098725C">
        <w:rPr>
          <w:rFonts w:asciiTheme="majorBidi" w:hAnsiTheme="majorBidi" w:cstheme="majorBidi"/>
          <w:sz w:val="28"/>
          <w:szCs w:val="28"/>
        </w:rPr>
        <w:t>Live stoke science 156 p.53-63.</w:t>
      </w:r>
    </w:p>
    <w:p w:rsidR="0002636E" w:rsidRPr="0098725C" w:rsidRDefault="0002636E" w:rsidP="0098725C">
      <w:pPr>
        <w:pStyle w:val="ListParagraph"/>
        <w:numPr>
          <w:ilvl w:val="0"/>
          <w:numId w:val="11"/>
        </w:num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Refaai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W.;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Ducatelle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R.;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Geldhof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P.;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Mihi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, B; El-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Shair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, M.; </w:t>
      </w:r>
      <w:proofErr w:type="spellStart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Opsomer</w:t>
      </w:r>
      <w:proofErr w:type="spellEnd"/>
      <w:r w:rsidRPr="0098725C">
        <w:rPr>
          <w:rFonts w:asciiTheme="majorBidi" w:eastAsiaTheme="minorHAnsi" w:hAnsiTheme="majorBidi" w:cstheme="majorBidi"/>
          <w:b/>
          <w:bCs/>
          <w:sz w:val="28"/>
          <w:szCs w:val="28"/>
        </w:rPr>
        <w:t>, G. (2013):</w:t>
      </w:r>
      <w:r w:rsidRPr="0098725C">
        <w:rPr>
          <w:rFonts w:asciiTheme="majorBidi" w:eastAsiaTheme="minorHAnsi" w:hAnsiTheme="majorBidi" w:cstheme="majorBidi"/>
          <w:sz w:val="28"/>
          <w:szCs w:val="28"/>
        </w:rPr>
        <w:t xml:space="preserve"> Digital dermatitis in cattle is associated with an excessive innate </w:t>
      </w:r>
      <w:r w:rsidRPr="0098725C"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immune response triggered by the </w:t>
      </w:r>
      <w:proofErr w:type="spellStart"/>
      <w:r w:rsidRPr="0098725C">
        <w:rPr>
          <w:rFonts w:asciiTheme="majorBidi" w:eastAsiaTheme="minorHAnsi" w:hAnsiTheme="majorBidi" w:cstheme="majorBidi"/>
          <w:sz w:val="28"/>
          <w:szCs w:val="28"/>
        </w:rPr>
        <w:t>keratinocytes</w:t>
      </w:r>
      <w:proofErr w:type="spellEnd"/>
      <w:r w:rsidRPr="0098725C">
        <w:rPr>
          <w:rFonts w:asciiTheme="majorBidi" w:eastAsiaTheme="minorHAnsi" w:hAnsiTheme="majorBidi" w:cstheme="majorBidi"/>
          <w:sz w:val="28"/>
          <w:szCs w:val="28"/>
        </w:rPr>
        <w:t>. BMC Veterinary Research, 9:193.</w:t>
      </w:r>
    </w:p>
    <w:p w:rsidR="0002636E" w:rsidRPr="0098725C" w:rsidRDefault="0002636E" w:rsidP="0098725C">
      <w:pPr>
        <w:pStyle w:val="ListParagraph"/>
        <w:numPr>
          <w:ilvl w:val="0"/>
          <w:numId w:val="11"/>
        </w:numPr>
        <w:bidi w:val="0"/>
        <w:spacing w:after="20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Samy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M. T.,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Gomaa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M, Omar, M. S.,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Nefissa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H.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Mekkawy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Kramer, M. (2014)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spellStart"/>
      <w:r w:rsidRPr="0098725C">
        <w:rPr>
          <w:rFonts w:asciiTheme="majorBidi" w:eastAsiaTheme="minorHAnsi" w:hAnsiTheme="majorBidi" w:cstheme="majorBidi"/>
          <w:sz w:val="28"/>
          <w:szCs w:val="28"/>
        </w:rPr>
        <w:t>Ultrasonographic</w:t>
      </w:r>
      <w:proofErr w:type="spellEnd"/>
      <w:proofErr w:type="gramEnd"/>
      <w:r w:rsidRPr="0098725C">
        <w:rPr>
          <w:rFonts w:asciiTheme="majorBidi" w:eastAsiaTheme="minorHAnsi" w:hAnsiTheme="majorBidi" w:cstheme="majorBidi"/>
          <w:sz w:val="28"/>
          <w:szCs w:val="28"/>
        </w:rPr>
        <w:t xml:space="preserve"> Diagnosis of Liver and Gallbladder Surgical Affections in Dogs and Cats. International Journal of Advanced Research, (IJAR) Volume 2, Issue 1, 134-148.</w:t>
      </w:r>
    </w:p>
    <w:p w:rsidR="008A503B" w:rsidRPr="0098725C" w:rsidRDefault="008A503B" w:rsidP="000D130D">
      <w:pPr>
        <w:pStyle w:val="ListParagraph"/>
        <w:spacing w:after="200" w:line="360" w:lineRule="auto"/>
        <w:ind w:left="1211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الباثولوجى:-</w:t>
      </w:r>
    </w:p>
    <w:p w:rsidR="0002636E" w:rsidRPr="0098725C" w:rsidRDefault="0002636E" w:rsidP="0098725C">
      <w:pPr>
        <w:pStyle w:val="ListParagraph"/>
        <w:autoSpaceDE w:val="0"/>
        <w:autoSpaceDN w:val="0"/>
        <w:adjustRightInd w:val="0"/>
        <w:ind w:left="785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02636E" w:rsidRPr="0098725C" w:rsidRDefault="008A503B" w:rsidP="0098725C">
      <w:pPr>
        <w:bidi w:val="0"/>
        <w:spacing w:before="120" w:after="120" w:line="36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- Molecular characterization of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thymidine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kinase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glycoprotein G genes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fom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 possible vaccine induced infectious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laryngeotracheitis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outbreaks in Egypt. </w:t>
      </w:r>
      <w:proofErr w:type="gram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Pakistan Veterinary journal.</w:t>
      </w:r>
      <w:proofErr w:type="gram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2014, 34(3): 381-</w:t>
      </w:r>
      <w:smartTag w:uri="urn:schemas-microsoft-com:office:smarttags" w:element="metricconverter">
        <w:smartTagPr>
          <w:attr w:name="ProductID" w:val="385. A"/>
        </w:smartTagPr>
        <w:r w:rsidR="0002636E" w:rsidRPr="0098725C">
          <w:rPr>
            <w:rFonts w:asciiTheme="majorBidi" w:hAnsiTheme="majorBidi" w:cstheme="majorBidi"/>
            <w:b/>
            <w:bCs/>
            <w:sz w:val="28"/>
            <w:szCs w:val="28"/>
          </w:rPr>
          <w:t>385</w:t>
        </w:r>
        <w:r w:rsidR="0002636E" w:rsidRPr="0098725C">
          <w:rPr>
            <w:rFonts w:asciiTheme="majorBidi" w:hAnsiTheme="majorBidi" w:cstheme="majorBidi"/>
            <w:b/>
            <w:bCs/>
            <w:sz w:val="28"/>
            <w:szCs w:val="28"/>
            <w:u w:val="single"/>
          </w:rPr>
          <w:t>.</w:t>
        </w:r>
        <w:r w:rsidR="0002636E" w:rsidRPr="0098725C">
          <w:rPr>
            <w:rFonts w:asciiTheme="majorBidi" w:hAnsiTheme="majorBidi" w:cstheme="majorBidi"/>
            <w:b/>
            <w:bCs/>
            <w:color w:val="FF0000"/>
            <w:sz w:val="28"/>
            <w:szCs w:val="28"/>
            <w:u w:val="single"/>
          </w:rPr>
          <w:t xml:space="preserve"> </w:t>
        </w:r>
        <w:proofErr w:type="gramStart"/>
        <w:r w:rsidR="0002636E" w:rsidRPr="0098725C">
          <w:rPr>
            <w:rFonts w:asciiTheme="majorBidi" w:hAnsiTheme="majorBidi" w:cstheme="majorBidi"/>
            <w:b/>
            <w:bCs/>
            <w:color w:val="FF0000"/>
            <w:sz w:val="28"/>
            <w:szCs w:val="28"/>
            <w:u w:val="single"/>
          </w:rPr>
          <w:t>A</w:t>
        </w:r>
      </w:smartTag>
      <w:r w:rsidR="0002636E" w:rsidRPr="0098725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.A. Ali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Shimaa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M.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Mansour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Mahmoud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H. A. Mohamed,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Haytham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Ali and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Abeer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shahin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636E" w:rsidRPr="0098725C" w:rsidRDefault="0002636E" w:rsidP="0098725C">
      <w:pPr>
        <w:bidi w:val="0"/>
        <w:spacing w:before="120" w:after="120" w:line="36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2- Renal injury induced in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alloxan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diabetic rats.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Role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mycophonelate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mofete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as therapeutic agent.</w:t>
      </w:r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>Pathology research and practice journal.</w:t>
      </w:r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Accepted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>May ,</w:t>
      </w:r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23, 2014, .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>(England) in press.</w:t>
      </w:r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Mohamed M.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Elseweidy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sahar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E.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Elswefy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98725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AA.</w:t>
      </w:r>
      <w:proofErr w:type="gramEnd"/>
      <w:r w:rsidRPr="0098725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Pr="0098725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Ali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Mohamed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Shawky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02636E" w:rsidRPr="0098725C" w:rsidRDefault="008A503B" w:rsidP="0098725C">
      <w:pPr>
        <w:bidi w:val="0"/>
        <w:spacing w:before="120" w:after="120" w:line="360" w:lineRule="auto"/>
        <w:ind w:lef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- Detection of avian pox virus in Egyptian goose (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Alopochen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aegyptiacus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). </w:t>
      </w:r>
      <w:proofErr w:type="gram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Global Animal science Journal 2014 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  <w:rtl/>
        </w:rPr>
        <w:t>11242- 1239(1)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2636E" w:rsidRPr="0098725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 A. Ali</w:t>
      </w:r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Shimaa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Mansour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Ashraf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F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Fathi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Amal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="0002636E" w:rsidRPr="0098725C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573D5E" w:rsidRPr="0098725C" w:rsidRDefault="00573D5E" w:rsidP="0098725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73D5E" w:rsidRPr="0098725C" w:rsidRDefault="00573D5E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الدواجن:-</w:t>
      </w:r>
    </w:p>
    <w:p w:rsidR="00573D5E" w:rsidRPr="0098725C" w:rsidRDefault="00573D5E" w:rsidP="0098725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707F" w:rsidRPr="0098725C" w:rsidRDefault="00F4707F" w:rsidP="0098725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>الأبحاث العامية الخاصة بالدكتور/ علا عادل حسنين</w:t>
      </w:r>
    </w:p>
    <w:p w:rsidR="00F4707F" w:rsidRPr="0098725C" w:rsidRDefault="00F4707F" w:rsidP="0098725C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8725C">
        <w:rPr>
          <w:rFonts w:asciiTheme="majorBidi" w:hAnsiTheme="majorBidi" w:cstheme="majorBidi"/>
          <w:bCs/>
          <w:sz w:val="28"/>
          <w:szCs w:val="28"/>
        </w:rPr>
        <w:t xml:space="preserve">Ola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Hassanin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Fatma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Abdallah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Iman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E.El-Araby.Molecular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Characterization and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Phylogenetic</w:t>
      </w:r>
      <w:proofErr w:type="spell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Analysis of </w:t>
      </w:r>
      <w:proofErr w:type="spellStart"/>
      <w:r w:rsidRPr="0098725C">
        <w:rPr>
          <w:rFonts w:asciiTheme="majorBidi" w:hAnsiTheme="majorBidi" w:cstheme="majorBidi"/>
          <w:bCs/>
          <w:sz w:val="28"/>
          <w:szCs w:val="28"/>
        </w:rPr>
        <w:t>Marek</w:t>
      </w:r>
      <w:proofErr w:type="gramStart"/>
      <w:r w:rsidRPr="0098725C">
        <w:rPr>
          <w:rFonts w:asciiTheme="majorBidi" w:hAnsiTheme="majorBidi" w:cstheme="majorBidi"/>
          <w:bCs/>
          <w:sz w:val="28"/>
          <w:szCs w:val="28"/>
        </w:rPr>
        <w:t>,s</w:t>
      </w:r>
      <w:proofErr w:type="spellEnd"/>
      <w:proofErr w:type="gramEnd"/>
      <w:r w:rsidRPr="0098725C">
        <w:rPr>
          <w:rFonts w:asciiTheme="majorBidi" w:hAnsiTheme="majorBidi" w:cstheme="majorBidi"/>
          <w:bCs/>
          <w:sz w:val="28"/>
          <w:szCs w:val="28"/>
        </w:rPr>
        <w:t xml:space="preserve"> Disease Virus (MDV)from MDV Clinical Cases in Egypt. Avian Disease. Jan 2013.nuder publication.</w:t>
      </w:r>
    </w:p>
    <w:p w:rsidR="00573D5E" w:rsidRPr="0098725C" w:rsidRDefault="00573D5E" w:rsidP="0098725C">
      <w:pPr>
        <w:bidi w:val="0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>د/ اشرف حامد محمد حسين:-</w:t>
      </w:r>
    </w:p>
    <w:p w:rsidR="00F4707F" w:rsidRPr="0098725C" w:rsidRDefault="00F4707F" w:rsidP="009872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4707F" w:rsidRPr="0098725C" w:rsidRDefault="00F4707F" w:rsidP="0098725C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28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Hussein, A., Ibrahim A. I.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Ghanem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Amal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A. M.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Eid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Mohamed A.</w:t>
      </w:r>
      <w:r w:rsidRPr="0098725C">
        <w:rPr>
          <w:rFonts w:asciiTheme="majorBidi" w:hAnsiTheme="majorBidi" w:cstheme="majorBidi"/>
          <w:sz w:val="28"/>
          <w:szCs w:val="28"/>
        </w:rPr>
        <w:t xml:space="preserve"> Ali, Julie S. Sherwood,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Ganwu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Li, Lisa K. Nolan, and Catherine M. Logue (2013).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Molecular and phenotypic characterization of Escherichia coli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isolated from broiler chicken flocks in Egypt. </w:t>
      </w:r>
      <w:r w:rsidRPr="0098725C">
        <w:rPr>
          <w:rFonts w:asciiTheme="majorBidi" w:hAnsiTheme="majorBidi" w:cstheme="majorBidi"/>
          <w:sz w:val="28"/>
          <w:szCs w:val="28"/>
        </w:rPr>
        <w:t>Avian Diseases: September 2013, Vol. 57, No. 3, pp. 602-611.</w:t>
      </w:r>
    </w:p>
    <w:p w:rsidR="00F4707F" w:rsidRPr="0098725C" w:rsidRDefault="00F4707F" w:rsidP="0098725C">
      <w:pPr>
        <w:widowControl w:val="0"/>
        <w:numPr>
          <w:ilvl w:val="0"/>
          <w:numId w:val="12"/>
        </w:numPr>
        <w:tabs>
          <w:tab w:val="clear" w:pos="1353"/>
          <w:tab w:val="num" w:pos="709"/>
        </w:tabs>
        <w:autoSpaceDE w:val="0"/>
        <w:autoSpaceDN w:val="0"/>
        <w:bidi w:val="0"/>
        <w:adjustRightInd w:val="0"/>
        <w:spacing w:line="228" w:lineRule="auto"/>
        <w:ind w:left="709" w:hanging="4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Barbieri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N., Nicholson B., Hussein A.,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W.,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Wannemuehler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Y.,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Dell'Anna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G., Logue C., Horn F., Nolan L., and Li G. (2014) FNR Regulates the Expression of Important Virulence Factors Contributing to the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Pathogenicity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Uropathogenic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Escherichia coli" </w:t>
      </w:r>
      <w:r w:rsidRPr="0098725C">
        <w:rPr>
          <w:rFonts w:asciiTheme="majorBidi" w:hAnsiTheme="majorBidi" w:cstheme="majorBidi"/>
          <w:sz w:val="28"/>
          <w:szCs w:val="28"/>
        </w:rPr>
        <w:t>Infection and Immunity. American society of microbiology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accepted ahead of print.</w:t>
      </w:r>
    </w:p>
    <w:p w:rsidR="00F4707F" w:rsidRPr="0098725C" w:rsidRDefault="00F4707F" w:rsidP="0098725C">
      <w:pPr>
        <w:widowControl w:val="0"/>
        <w:autoSpaceDE w:val="0"/>
        <w:autoSpaceDN w:val="0"/>
        <w:bidi w:val="0"/>
        <w:adjustRightInd w:val="0"/>
        <w:spacing w:line="228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707F" w:rsidRPr="0098725C" w:rsidRDefault="00F4707F" w:rsidP="0098725C">
      <w:pPr>
        <w:widowControl w:val="0"/>
        <w:autoSpaceDE w:val="0"/>
        <w:autoSpaceDN w:val="0"/>
        <w:bidi w:val="0"/>
        <w:adjustRightInd w:val="0"/>
        <w:spacing w:line="228" w:lineRule="auto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707F" w:rsidRPr="0098725C" w:rsidRDefault="00F4707F" w:rsidP="0098725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4707F" w:rsidRPr="0098725C" w:rsidRDefault="00F4707F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الطب الشرعي والسموم</w:t>
      </w:r>
    </w:p>
    <w:p w:rsidR="00F4707F" w:rsidRPr="0098725C" w:rsidRDefault="00F4707F" w:rsidP="0098725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707F" w:rsidRPr="0098725C" w:rsidRDefault="00F4707F" w:rsidP="0098725C">
      <w:pPr>
        <w:pStyle w:val="ListParagraph"/>
        <w:numPr>
          <w:ilvl w:val="0"/>
          <w:numId w:val="13"/>
        </w:numPr>
        <w:tabs>
          <w:tab w:val="left" w:pos="6660"/>
          <w:tab w:val="left" w:pos="8640"/>
        </w:tabs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Role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spirulina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platensis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mitomycin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C drug induced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genotoxicity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Erlich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Ascites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Carcinoma bearing albino mice: Single cell gel electrophoresis (Comet assay) and semi-quantitative RT- PCR analysis. </w:t>
      </w:r>
    </w:p>
    <w:p w:rsidR="00F4707F" w:rsidRPr="0098725C" w:rsidRDefault="00F4707F" w:rsidP="0098725C">
      <w:pPr>
        <w:tabs>
          <w:tab w:val="left" w:pos="6660"/>
          <w:tab w:val="left" w:pos="8640"/>
        </w:tabs>
        <w:bidi w:val="0"/>
        <w:spacing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International Journal of Current Research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98725C">
        <w:rPr>
          <w:rFonts w:asciiTheme="majorBidi" w:hAnsiTheme="majorBidi" w:cstheme="majorBidi"/>
          <w:sz w:val="28"/>
          <w:szCs w:val="28"/>
          <w:rtl/>
        </w:rPr>
        <w:t xml:space="preserve"> 5</w:t>
      </w:r>
      <w:r w:rsidRPr="0098725C">
        <w:rPr>
          <w:rFonts w:asciiTheme="majorBidi" w:hAnsiTheme="majorBidi" w:cstheme="majorBidi"/>
          <w:sz w:val="28"/>
          <w:szCs w:val="28"/>
        </w:rPr>
        <w:t xml:space="preserve">(2013): PP (2636-2640).                                           </w:t>
      </w:r>
    </w:p>
    <w:p w:rsidR="00F4707F" w:rsidRPr="0098725C" w:rsidRDefault="00F4707F" w:rsidP="0098725C">
      <w:pPr>
        <w:bidi w:val="0"/>
        <w:spacing w:line="360" w:lineRule="auto"/>
        <w:ind w:left="709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sz w:val="28"/>
          <w:szCs w:val="28"/>
        </w:rPr>
        <w:t>Magdy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Abou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-El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Fotoh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Samah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Khalil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Nabela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 El-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Sharkawy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, and Mona M Ahmed.  </w:t>
      </w:r>
    </w:p>
    <w:p w:rsidR="00F4707F" w:rsidRPr="0098725C" w:rsidRDefault="00F4707F" w:rsidP="0098725C">
      <w:pPr>
        <w:pStyle w:val="ListParagraph"/>
        <w:numPr>
          <w:ilvl w:val="0"/>
          <w:numId w:val="13"/>
        </w:numPr>
        <w:tabs>
          <w:tab w:val="left" w:pos="284"/>
        </w:tabs>
        <w:bidi w:val="0"/>
        <w:spacing w:line="480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Antidotal Impact of Extra Virgin Olive Oil against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Genotoxicity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Cytotoxicity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Immunotoxicity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induced by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Hexavalent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Chromium in Rat. International Journal of Veterinary Science and Medicine (2013); 1(2): 65- 73</w:t>
      </w:r>
      <w:r w:rsidRPr="0098725C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F4707F" w:rsidRPr="0098725C" w:rsidRDefault="00F4707F" w:rsidP="0098725C">
      <w:pPr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Samah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Khalil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Ashraf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Awad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and Yasser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Elewa</w:t>
      </w:r>
      <w:proofErr w:type="spellEnd"/>
    </w:p>
    <w:p w:rsidR="00F4707F" w:rsidRPr="0098725C" w:rsidRDefault="00F4707F" w:rsidP="0098725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Combined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Cytogenotoxic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Effects of Bee Venom and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Bleomycin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on Rat Lymphocytes: An In Vitro Study.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BioMed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Research International. Volume 2014, Article ID 173903, 9 pages. http://dx.doi.org/10.1155/2014/173903</w:t>
      </w:r>
    </w:p>
    <w:p w:rsidR="00F4707F" w:rsidRPr="0098725C" w:rsidRDefault="00F4707F" w:rsidP="0098725C">
      <w:pPr>
        <w:autoSpaceDE w:val="0"/>
        <w:autoSpaceDN w:val="0"/>
        <w:bidi w:val="0"/>
        <w:adjustRightInd w:val="0"/>
        <w:spacing w:line="360" w:lineRule="auto"/>
        <w:ind w:left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Y</w:t>
      </w:r>
      <w:hyperlink r:id="rId6" w:history="1">
        <w:proofErr w:type="gramStart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>asmina</w:t>
        </w:r>
        <w:proofErr w:type="spellEnd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 xml:space="preserve">  M</w:t>
        </w:r>
        <w:proofErr w:type="gramEnd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 xml:space="preserve">. </w:t>
        </w:r>
        <w:proofErr w:type="spellStart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>Abd-Elhakim</w:t>
        </w:r>
        <w:proofErr w:type="spellEnd"/>
      </w:hyperlink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hyperlink r:id="rId7" w:history="1">
        <w:proofErr w:type="spellStart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>Samah</w:t>
        </w:r>
        <w:proofErr w:type="spellEnd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 xml:space="preserve"> R. </w:t>
        </w:r>
        <w:proofErr w:type="spellStart"/>
        <w:r w:rsidRPr="0098725C">
          <w:rPr>
            <w:rStyle w:val="Hyperlink"/>
            <w:rFonts w:asciiTheme="majorBidi" w:hAnsiTheme="majorBidi" w:cstheme="majorBidi"/>
            <w:color w:val="000000"/>
            <w:sz w:val="28"/>
            <w:szCs w:val="28"/>
          </w:rPr>
          <w:t>Khalil</w:t>
        </w:r>
        <w:proofErr w:type="spellEnd"/>
      </w:hyperlink>
      <w:r w:rsidRPr="0098725C">
        <w:rPr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="00654529" w:rsidRPr="0098725C">
        <w:rPr>
          <w:rFonts w:asciiTheme="majorBidi" w:hAnsiTheme="majorBidi" w:cstheme="majorBidi"/>
          <w:sz w:val="28"/>
          <w:szCs w:val="28"/>
        </w:rPr>
        <w:fldChar w:fldCharType="begin"/>
      </w:r>
      <w:r w:rsidR="00654529" w:rsidRPr="0098725C">
        <w:rPr>
          <w:rFonts w:asciiTheme="majorBidi" w:hAnsiTheme="majorBidi" w:cstheme="majorBidi"/>
          <w:sz w:val="28"/>
          <w:szCs w:val="28"/>
        </w:rPr>
        <w:instrText>HYPERLINK "http://www.hindawi.com/69231605/"</w:instrText>
      </w:r>
      <w:r w:rsidR="00654529" w:rsidRPr="0098725C">
        <w:rPr>
          <w:rFonts w:asciiTheme="majorBidi" w:hAnsiTheme="majorBidi" w:cstheme="majorBidi"/>
          <w:sz w:val="28"/>
          <w:szCs w:val="28"/>
        </w:rPr>
        <w:fldChar w:fldCharType="separate"/>
      </w:r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>Ashraf</w:t>
      </w:r>
      <w:proofErr w:type="spellEnd"/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>Awad</w:t>
      </w:r>
      <w:proofErr w:type="spellEnd"/>
      <w:r w:rsidR="00654529" w:rsidRPr="0098725C">
        <w:rPr>
          <w:rFonts w:asciiTheme="majorBidi" w:hAnsiTheme="majorBidi" w:cstheme="majorBidi"/>
          <w:sz w:val="28"/>
          <w:szCs w:val="28"/>
        </w:rPr>
        <w:fldChar w:fldCharType="end"/>
      </w:r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and</w:t>
      </w:r>
      <w:r w:rsidRPr="0098725C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="00654529" w:rsidRPr="0098725C">
        <w:rPr>
          <w:rFonts w:asciiTheme="majorBidi" w:hAnsiTheme="majorBidi" w:cstheme="majorBidi"/>
          <w:sz w:val="28"/>
          <w:szCs w:val="28"/>
        </w:rPr>
        <w:fldChar w:fldCharType="begin"/>
      </w:r>
      <w:r w:rsidR="00654529" w:rsidRPr="0098725C">
        <w:rPr>
          <w:rFonts w:asciiTheme="majorBidi" w:hAnsiTheme="majorBidi" w:cstheme="majorBidi"/>
          <w:sz w:val="28"/>
          <w:szCs w:val="28"/>
        </w:rPr>
        <w:instrText>HYPERLINK "http://www.hindawi.com/64609803/"</w:instrText>
      </w:r>
      <w:r w:rsidR="00654529" w:rsidRPr="0098725C">
        <w:rPr>
          <w:rFonts w:asciiTheme="majorBidi" w:hAnsiTheme="majorBidi" w:cstheme="majorBidi"/>
          <w:sz w:val="28"/>
          <w:szCs w:val="28"/>
        </w:rPr>
        <w:fldChar w:fldCharType="separate"/>
      </w:r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>Laila</w:t>
      </w:r>
      <w:proofErr w:type="spellEnd"/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 xml:space="preserve"> Y. AL-</w:t>
      </w:r>
      <w:proofErr w:type="spellStart"/>
      <w:r w:rsidRPr="0098725C">
        <w:rPr>
          <w:rStyle w:val="Hyperlink"/>
          <w:rFonts w:asciiTheme="majorBidi" w:hAnsiTheme="majorBidi" w:cstheme="majorBidi"/>
          <w:color w:val="000000"/>
          <w:sz w:val="28"/>
          <w:szCs w:val="28"/>
        </w:rPr>
        <w:t>Ayadhi</w:t>
      </w:r>
      <w:proofErr w:type="spellEnd"/>
      <w:r w:rsidR="00654529" w:rsidRPr="0098725C">
        <w:rPr>
          <w:rFonts w:asciiTheme="majorBidi" w:hAnsiTheme="majorBidi" w:cstheme="majorBidi"/>
          <w:sz w:val="28"/>
          <w:szCs w:val="28"/>
        </w:rPr>
        <w:fldChar w:fldCharType="end"/>
      </w:r>
    </w:p>
    <w:p w:rsidR="00F4707F" w:rsidRPr="0098725C" w:rsidRDefault="00F4707F" w:rsidP="0098725C">
      <w:pPr>
        <w:pStyle w:val="ListParagraph"/>
        <w:numPr>
          <w:ilvl w:val="0"/>
          <w:numId w:val="13"/>
        </w:numPr>
        <w:tabs>
          <w:tab w:val="left" w:pos="142"/>
        </w:tabs>
        <w:autoSpaceDE w:val="0"/>
        <w:autoSpaceDN w:val="0"/>
        <w:bidi w:val="0"/>
        <w:adjustRightInd w:val="0"/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Boldenone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Undecylenate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Injection Consequences on Male Rabbit Behavioral Response, Fertility and Testicular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Ultrastructural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Changes with Special Respect to the Withdrawal Effects. International Journal of Advanced Research (2014); 2 (1):166-181.</w:t>
      </w:r>
    </w:p>
    <w:p w:rsidR="00F4707F" w:rsidRPr="0098725C" w:rsidRDefault="00F4707F" w:rsidP="0098725C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Samah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R.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Khalil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Hesham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H. Mohammed,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Yasmina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M.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Abd-Elhakim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and</w:t>
      </w:r>
    </w:p>
    <w:p w:rsidR="00F4707F" w:rsidRPr="0098725C" w:rsidRDefault="00F4707F" w:rsidP="0098725C">
      <w:pPr>
        <w:autoSpaceDE w:val="0"/>
        <w:autoSpaceDN w:val="0"/>
        <w:bidi w:val="0"/>
        <w:adjustRightInd w:val="0"/>
        <w:ind w:left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Wafaa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A.M. Mohamed</w:t>
      </w:r>
    </w:p>
    <w:p w:rsidR="00F4707F" w:rsidRPr="0098725C" w:rsidRDefault="00F4707F" w:rsidP="0098725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  <w:r w:rsidRPr="0098725C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Effects of Acute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Fenitrothion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Insecticide Exposure on DNA Damage</w:t>
      </w:r>
    </w:p>
    <w:p w:rsidR="00F4707F" w:rsidRPr="0098725C" w:rsidRDefault="00F4707F" w:rsidP="0098725C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8725C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gram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Oxidative Stress Biomarkers and Health of Nile Tilapia Fingerlings, </w:t>
      </w:r>
      <w:proofErr w:type="spellStart"/>
      <w:r w:rsidRPr="0098725C">
        <w:rPr>
          <w:rFonts w:asciiTheme="majorBidi" w:hAnsiTheme="majorBidi" w:cstheme="majorBidi"/>
          <w:i/>
          <w:iCs/>
          <w:color w:val="000000"/>
          <w:sz w:val="28"/>
          <w:szCs w:val="28"/>
        </w:rPr>
        <w:t>Oreochromis</w:t>
      </w:r>
      <w:proofErr w:type="spellEnd"/>
      <w:r w:rsidRPr="0098725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i/>
          <w:iCs/>
          <w:color w:val="000000"/>
          <w:sz w:val="28"/>
          <w:szCs w:val="28"/>
        </w:rPr>
        <w:t>niloticus</w:t>
      </w:r>
      <w:r w:rsidRPr="0098725C">
        <w:rPr>
          <w:rFonts w:asciiTheme="majorBidi" w:hAnsiTheme="majorBidi" w:cstheme="majorBidi"/>
          <w:color w:val="000000"/>
          <w:sz w:val="28"/>
          <w:szCs w:val="28"/>
        </w:rPr>
        <w:t>.World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Journal of Fish and Marine Sciences 6 (4): 361-370, 2014.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Ehsan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H. Abu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Zeid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and A.L.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Shimaa</w:t>
      </w:r>
      <w:proofErr w:type="spellEnd"/>
      <w:r w:rsidRPr="0098725C">
        <w:rPr>
          <w:rFonts w:asciiTheme="majorBidi" w:hAnsiTheme="majorBidi" w:cstheme="majorBidi"/>
          <w:color w:val="000000"/>
          <w:sz w:val="28"/>
          <w:szCs w:val="28"/>
        </w:rPr>
        <w:t xml:space="preserve"> A. </w:t>
      </w:r>
      <w:proofErr w:type="spellStart"/>
      <w:r w:rsidRPr="0098725C">
        <w:rPr>
          <w:rFonts w:asciiTheme="majorBidi" w:hAnsiTheme="majorBidi" w:cstheme="majorBidi"/>
          <w:color w:val="000000"/>
          <w:sz w:val="28"/>
          <w:szCs w:val="28"/>
        </w:rPr>
        <w:t>Khalil</w:t>
      </w:r>
      <w:proofErr w:type="spellEnd"/>
    </w:p>
    <w:p w:rsidR="00F4707F" w:rsidRPr="0098725C" w:rsidRDefault="00F4707F" w:rsidP="0098725C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4707F" w:rsidRPr="0098725C" w:rsidRDefault="00F12F16" w:rsidP="000D130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98725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قسم صحه الحيوان:-</w:t>
      </w:r>
    </w:p>
    <w:p w:rsidR="00F12F16" w:rsidRPr="0098725C" w:rsidRDefault="00F12F16" w:rsidP="0098725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د/ هشام محمد :- </w:t>
      </w:r>
    </w:p>
    <w:p w:rsidR="00F4707F" w:rsidRPr="0098725C" w:rsidRDefault="00F4707F" w:rsidP="0098725C">
      <w:pPr>
        <w:numPr>
          <w:ilvl w:val="0"/>
          <w:numId w:val="14"/>
        </w:numPr>
        <w:tabs>
          <w:tab w:val="num" w:pos="360"/>
        </w:tabs>
        <w:bidi w:val="0"/>
        <w:spacing w:line="480" w:lineRule="auto"/>
        <w:ind w:left="360"/>
        <w:jc w:val="both"/>
        <w:rPr>
          <w:rFonts w:asciiTheme="majorBidi" w:hAnsiTheme="majorBidi" w:cstheme="majorBidi"/>
          <w:spacing w:val="-2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>Hesham</w:t>
      </w:r>
      <w:proofErr w:type="spellEnd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>, M.M.,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Badawy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>, M.E., Ali., M.</w:t>
      </w:r>
      <w:r w:rsidRPr="0098725C">
        <w:rPr>
          <w:rFonts w:asciiTheme="majorBidi" w:hAnsiTheme="majorBidi" w:cstheme="majorBidi"/>
          <w:spacing w:val="-2"/>
          <w:sz w:val="28"/>
          <w:szCs w:val="28"/>
        </w:rPr>
        <w:t xml:space="preserve">(2013):Effect of commercial feed </w:t>
      </w:r>
      <w:proofErr w:type="spellStart"/>
      <w:r w:rsidRPr="0098725C">
        <w:rPr>
          <w:rFonts w:asciiTheme="majorBidi" w:hAnsiTheme="majorBidi" w:cstheme="majorBidi"/>
          <w:spacing w:val="-2"/>
          <w:sz w:val="28"/>
          <w:szCs w:val="28"/>
        </w:rPr>
        <w:t>additoives</w:t>
      </w:r>
      <w:proofErr w:type="spellEnd"/>
      <w:r w:rsidRPr="0098725C">
        <w:rPr>
          <w:rFonts w:asciiTheme="majorBidi" w:hAnsiTheme="majorBidi" w:cstheme="majorBidi"/>
          <w:spacing w:val="-2"/>
          <w:sz w:val="28"/>
          <w:szCs w:val="28"/>
        </w:rPr>
        <w:t xml:space="preserve"> on performance, economic efficiency and some maintenance behavior  and blood metabolites &amp;winter national J. of Veterinary Science &amp; Medical Diagnosis:2-2.</w:t>
      </w:r>
    </w:p>
    <w:p w:rsidR="00F4707F" w:rsidRPr="0098725C" w:rsidRDefault="00F4707F" w:rsidP="0098725C">
      <w:pPr>
        <w:numPr>
          <w:ilvl w:val="0"/>
          <w:numId w:val="14"/>
        </w:numPr>
        <w:tabs>
          <w:tab w:val="num" w:pos="360"/>
        </w:tabs>
        <w:bidi w:val="0"/>
        <w:spacing w:line="480" w:lineRule="auto"/>
        <w:ind w:left="360"/>
        <w:jc w:val="both"/>
        <w:rPr>
          <w:rFonts w:asciiTheme="majorBidi" w:hAnsiTheme="majorBidi" w:cstheme="majorBidi"/>
          <w:spacing w:val="-2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>Hesham</w:t>
      </w:r>
      <w:proofErr w:type="spellEnd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>, M.M.,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Badawy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>, M.E.</w:t>
      </w:r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(2013): </w:t>
      </w:r>
      <w:r w:rsidRPr="0098725C">
        <w:rPr>
          <w:rFonts w:asciiTheme="majorBidi" w:hAnsiTheme="majorBidi" w:cstheme="majorBidi"/>
          <w:spacing w:val="-2"/>
          <w:sz w:val="28"/>
          <w:szCs w:val="28"/>
        </w:rPr>
        <w:t xml:space="preserve">Nutrient Digestibility, Rumen Fermentation, </w:t>
      </w:r>
      <w:proofErr w:type="spellStart"/>
      <w:r w:rsidRPr="0098725C">
        <w:rPr>
          <w:rFonts w:asciiTheme="majorBidi" w:hAnsiTheme="majorBidi" w:cstheme="majorBidi"/>
          <w:spacing w:val="-2"/>
          <w:sz w:val="28"/>
          <w:szCs w:val="28"/>
        </w:rPr>
        <w:t>ingestive</w:t>
      </w:r>
      <w:proofErr w:type="spellEnd"/>
      <w:r w:rsidRPr="0098725C">
        <w:rPr>
          <w:rFonts w:asciiTheme="majorBidi" w:hAnsiTheme="majorBidi" w:cstheme="majorBidi"/>
          <w:spacing w:val="-2"/>
          <w:sz w:val="28"/>
          <w:szCs w:val="28"/>
        </w:rPr>
        <w:t xml:space="preserve"> and eliminative behavior of goats fed ration supplement with commercial feed additives International J. of Current Research, 5 (6):1555 - 1560.</w:t>
      </w:r>
    </w:p>
    <w:p w:rsidR="00F4707F" w:rsidRPr="0098725C" w:rsidRDefault="00F4707F" w:rsidP="0098725C">
      <w:pPr>
        <w:numPr>
          <w:ilvl w:val="0"/>
          <w:numId w:val="14"/>
        </w:numPr>
        <w:tabs>
          <w:tab w:val="num" w:pos="360"/>
        </w:tabs>
        <w:bidi w:val="0"/>
        <w:spacing w:line="480" w:lineRule="auto"/>
        <w:ind w:left="360"/>
        <w:jc w:val="both"/>
        <w:rPr>
          <w:rFonts w:asciiTheme="majorBidi" w:hAnsiTheme="majorBidi" w:cstheme="majorBidi"/>
          <w:spacing w:val="-2"/>
          <w:sz w:val="28"/>
          <w:szCs w:val="28"/>
        </w:rPr>
      </w:pPr>
      <w:proofErr w:type="spellStart"/>
      <w:proofErr w:type="gramStart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>hesham</w:t>
      </w:r>
      <w:proofErr w:type="spellEnd"/>
      <w:proofErr w:type="gramEnd"/>
      <w:r w:rsidRPr="0098725C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, M. M. 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(2014): Effect of Some Managerial Practices on Behavior &amp; Performance of 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Balady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Goats. </w:t>
      </w:r>
      <w:r w:rsidRPr="0098725C">
        <w:rPr>
          <w:rFonts w:asciiTheme="majorBidi" w:hAnsiTheme="majorBidi" w:cstheme="majorBidi"/>
          <w:spacing w:val="-2"/>
          <w:sz w:val="28"/>
          <w:szCs w:val="28"/>
        </w:rPr>
        <w:t xml:space="preserve">Global </w:t>
      </w:r>
      <w:proofErr w:type="spellStart"/>
      <w:r w:rsidRPr="0098725C">
        <w:rPr>
          <w:rFonts w:asciiTheme="majorBidi" w:hAnsiTheme="majorBidi" w:cstheme="majorBidi"/>
          <w:spacing w:val="-2"/>
          <w:sz w:val="28"/>
          <w:szCs w:val="28"/>
        </w:rPr>
        <w:t>Veterinaria</w:t>
      </w:r>
      <w:proofErr w:type="spellEnd"/>
      <w:r w:rsidRPr="0098725C">
        <w:rPr>
          <w:rFonts w:asciiTheme="majorBidi" w:hAnsiTheme="majorBidi" w:cstheme="majorBidi"/>
          <w:spacing w:val="-2"/>
          <w:sz w:val="28"/>
          <w:szCs w:val="28"/>
        </w:rPr>
        <w:t>, 13 (2): 237-243.</w:t>
      </w:r>
    </w:p>
    <w:p w:rsidR="00F4707F" w:rsidRPr="0098725C" w:rsidRDefault="00F4707F" w:rsidP="0098725C">
      <w:pPr>
        <w:pStyle w:val="BodyText"/>
        <w:numPr>
          <w:ilvl w:val="0"/>
          <w:numId w:val="14"/>
        </w:numPr>
        <w:tabs>
          <w:tab w:val="num" w:pos="18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napToGrid w:val="0"/>
          <w:lang w:eastAsia="en-US"/>
        </w:rPr>
      </w:pPr>
      <w:proofErr w:type="spellStart"/>
      <w:r w:rsidRPr="0098725C">
        <w:rPr>
          <w:rFonts w:asciiTheme="majorBidi" w:hAnsiTheme="majorBidi" w:cstheme="majorBidi"/>
        </w:rPr>
        <w:t>Samah</w:t>
      </w:r>
      <w:proofErr w:type="spellEnd"/>
      <w:r w:rsidRPr="0098725C">
        <w:rPr>
          <w:rFonts w:asciiTheme="majorBidi" w:hAnsiTheme="majorBidi" w:cstheme="majorBidi"/>
        </w:rPr>
        <w:t xml:space="preserve">, R., </w:t>
      </w:r>
      <w:proofErr w:type="spellStart"/>
      <w:r w:rsidRPr="0098725C">
        <w:rPr>
          <w:rFonts w:asciiTheme="majorBidi" w:hAnsiTheme="majorBidi" w:cstheme="majorBidi"/>
          <w:b/>
          <w:bCs/>
        </w:rPr>
        <w:t>Hesham</w:t>
      </w:r>
      <w:proofErr w:type="spellEnd"/>
      <w:r w:rsidRPr="0098725C">
        <w:rPr>
          <w:rFonts w:asciiTheme="majorBidi" w:hAnsiTheme="majorBidi" w:cstheme="majorBidi"/>
          <w:b/>
          <w:bCs/>
        </w:rPr>
        <w:t>, M.M.</w:t>
      </w:r>
      <w:r w:rsidRPr="0098725C">
        <w:rPr>
          <w:rFonts w:asciiTheme="majorBidi" w:hAnsiTheme="majorBidi" w:cstheme="majorBidi"/>
        </w:rPr>
        <w:t xml:space="preserve">, </w:t>
      </w:r>
      <w:proofErr w:type="spellStart"/>
      <w:r w:rsidRPr="0098725C">
        <w:rPr>
          <w:rFonts w:asciiTheme="majorBidi" w:hAnsiTheme="majorBidi" w:cstheme="majorBidi"/>
        </w:rPr>
        <w:t>Abdelhakem</w:t>
      </w:r>
      <w:proofErr w:type="spellEnd"/>
      <w:r w:rsidRPr="0098725C">
        <w:rPr>
          <w:rFonts w:asciiTheme="majorBidi" w:hAnsiTheme="majorBidi" w:cstheme="majorBidi"/>
        </w:rPr>
        <w:t>, Y., Mohamed, W</w:t>
      </w:r>
      <w:proofErr w:type="gramStart"/>
      <w:r w:rsidRPr="0098725C">
        <w:rPr>
          <w:rFonts w:asciiTheme="majorBidi" w:hAnsiTheme="majorBidi" w:cstheme="majorBidi"/>
        </w:rPr>
        <w:t>.(</w:t>
      </w:r>
      <w:proofErr w:type="gramEnd"/>
      <w:r w:rsidRPr="0098725C">
        <w:rPr>
          <w:rFonts w:asciiTheme="majorBidi" w:hAnsiTheme="majorBidi" w:cstheme="majorBidi"/>
        </w:rPr>
        <w:t xml:space="preserve">2014): </w:t>
      </w:r>
      <w:proofErr w:type="spellStart"/>
      <w:r w:rsidRPr="0098725C">
        <w:rPr>
          <w:rFonts w:asciiTheme="majorBidi" w:hAnsiTheme="majorBidi" w:cstheme="majorBidi"/>
        </w:rPr>
        <w:t>Bodenon</w:t>
      </w:r>
      <w:proofErr w:type="spellEnd"/>
      <w:r w:rsidRPr="0098725C">
        <w:rPr>
          <w:rFonts w:asciiTheme="majorBidi" w:hAnsiTheme="majorBidi" w:cstheme="majorBidi"/>
        </w:rPr>
        <w:t xml:space="preserve"> </w:t>
      </w:r>
      <w:proofErr w:type="spellStart"/>
      <w:r w:rsidRPr="0098725C">
        <w:rPr>
          <w:rFonts w:asciiTheme="majorBidi" w:hAnsiTheme="majorBidi" w:cstheme="majorBidi"/>
        </w:rPr>
        <w:t>Undecylant</w:t>
      </w:r>
      <w:proofErr w:type="spellEnd"/>
      <w:r w:rsidRPr="0098725C">
        <w:rPr>
          <w:rFonts w:asciiTheme="majorBidi" w:hAnsiTheme="majorBidi" w:cstheme="majorBidi"/>
        </w:rPr>
        <w:t xml:space="preserve"> injection consequence on male rabbit behavioral response fertility &amp; testicular </w:t>
      </w:r>
      <w:proofErr w:type="spellStart"/>
      <w:r w:rsidRPr="0098725C">
        <w:rPr>
          <w:rFonts w:asciiTheme="majorBidi" w:hAnsiTheme="majorBidi" w:cstheme="majorBidi"/>
        </w:rPr>
        <w:t>ultrastructure</w:t>
      </w:r>
      <w:proofErr w:type="spellEnd"/>
      <w:r w:rsidRPr="0098725C">
        <w:rPr>
          <w:rFonts w:asciiTheme="majorBidi" w:hAnsiTheme="majorBidi" w:cstheme="majorBidi"/>
        </w:rPr>
        <w:t xml:space="preserve"> changes with special respect to withdrawal effect. International J. of Advanced </w:t>
      </w:r>
      <w:proofErr w:type="spellStart"/>
      <w:r w:rsidRPr="0098725C">
        <w:rPr>
          <w:rFonts w:asciiTheme="majorBidi" w:hAnsiTheme="majorBidi" w:cstheme="majorBidi"/>
        </w:rPr>
        <w:t>Reaserch</w:t>
      </w:r>
      <w:proofErr w:type="spellEnd"/>
      <w:r w:rsidRPr="0098725C">
        <w:rPr>
          <w:rFonts w:asciiTheme="majorBidi" w:hAnsiTheme="majorBidi" w:cstheme="majorBidi"/>
        </w:rPr>
        <w:t>, 2 (1):166 -</w:t>
      </w:r>
      <w:proofErr w:type="gramStart"/>
      <w:r w:rsidRPr="0098725C">
        <w:rPr>
          <w:rFonts w:asciiTheme="majorBidi" w:hAnsiTheme="majorBidi" w:cstheme="majorBidi"/>
        </w:rPr>
        <w:t>181 .</w:t>
      </w:r>
      <w:proofErr w:type="gramEnd"/>
    </w:p>
    <w:p w:rsidR="00F4707F" w:rsidRPr="0098725C" w:rsidRDefault="00F4707F" w:rsidP="0098725C">
      <w:pPr>
        <w:pStyle w:val="BodyText"/>
        <w:numPr>
          <w:ilvl w:val="0"/>
          <w:numId w:val="14"/>
        </w:numPr>
        <w:tabs>
          <w:tab w:val="num" w:pos="18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napToGrid w:val="0"/>
          <w:lang w:eastAsia="en-US"/>
        </w:rPr>
      </w:pPr>
      <w:proofErr w:type="spellStart"/>
      <w:r w:rsidRPr="0098725C">
        <w:rPr>
          <w:rFonts w:asciiTheme="majorBidi" w:hAnsiTheme="majorBidi" w:cstheme="majorBidi"/>
          <w:b/>
          <w:bCs/>
          <w:snapToGrid w:val="0"/>
          <w:lang w:eastAsia="en-US"/>
        </w:rPr>
        <w:t>Hesham</w:t>
      </w:r>
      <w:proofErr w:type="spellEnd"/>
      <w:r w:rsidRPr="0098725C">
        <w:rPr>
          <w:rFonts w:asciiTheme="majorBidi" w:hAnsiTheme="majorBidi" w:cstheme="majorBidi"/>
          <w:b/>
          <w:bCs/>
          <w:snapToGrid w:val="0"/>
          <w:lang w:eastAsia="en-US"/>
        </w:rPr>
        <w:t>, M.M.</w:t>
      </w:r>
      <w:r w:rsidRPr="0098725C">
        <w:rPr>
          <w:rFonts w:asciiTheme="majorBidi" w:hAnsiTheme="majorBidi" w:cstheme="majorBidi"/>
          <w:snapToGrid w:val="0"/>
          <w:lang w:eastAsia="en-US"/>
        </w:rPr>
        <w:t xml:space="preserve">, </w:t>
      </w:r>
      <w:proofErr w:type="spellStart"/>
      <w:r w:rsidRPr="0098725C">
        <w:rPr>
          <w:rFonts w:asciiTheme="majorBidi" w:hAnsiTheme="majorBidi" w:cstheme="majorBidi"/>
          <w:snapToGrid w:val="0"/>
          <w:lang w:eastAsia="en-US"/>
        </w:rPr>
        <w:t>Badawy</w:t>
      </w:r>
      <w:proofErr w:type="spellEnd"/>
      <w:r w:rsidRPr="0098725C">
        <w:rPr>
          <w:rFonts w:asciiTheme="majorBidi" w:hAnsiTheme="majorBidi" w:cstheme="majorBidi"/>
          <w:snapToGrid w:val="0"/>
          <w:lang w:eastAsia="en-US"/>
        </w:rPr>
        <w:t xml:space="preserve">, M.E., </w:t>
      </w:r>
      <w:proofErr w:type="spellStart"/>
      <w:r w:rsidRPr="0098725C">
        <w:rPr>
          <w:rFonts w:asciiTheme="majorBidi" w:hAnsiTheme="majorBidi" w:cstheme="majorBidi"/>
          <w:snapToGrid w:val="0"/>
          <w:lang w:eastAsia="en-US"/>
        </w:rPr>
        <w:t>Abdelrazik</w:t>
      </w:r>
      <w:proofErr w:type="spellEnd"/>
      <w:r w:rsidRPr="0098725C">
        <w:rPr>
          <w:rFonts w:asciiTheme="majorBidi" w:hAnsiTheme="majorBidi" w:cstheme="majorBidi"/>
          <w:snapToGrid w:val="0"/>
          <w:lang w:eastAsia="en-US"/>
        </w:rPr>
        <w:t xml:space="preserve">, W., Al., M., </w:t>
      </w:r>
      <w:proofErr w:type="spellStart"/>
      <w:r w:rsidRPr="0098725C">
        <w:rPr>
          <w:rFonts w:asciiTheme="majorBidi" w:hAnsiTheme="majorBidi" w:cstheme="majorBidi"/>
          <w:snapToGrid w:val="0"/>
          <w:lang w:eastAsia="en-US"/>
        </w:rPr>
        <w:t>Abdelaziz</w:t>
      </w:r>
      <w:proofErr w:type="spellEnd"/>
      <w:r w:rsidRPr="0098725C">
        <w:rPr>
          <w:rFonts w:asciiTheme="majorBidi" w:hAnsiTheme="majorBidi" w:cstheme="majorBidi"/>
          <w:snapToGrid w:val="0"/>
          <w:lang w:eastAsia="en-US"/>
        </w:rPr>
        <w:t xml:space="preserve">, R. (2014). Influence of chromium sources on growth performance, economic efficiency and </w:t>
      </w:r>
      <w:r w:rsidRPr="0098725C">
        <w:rPr>
          <w:rFonts w:asciiTheme="majorBidi" w:hAnsiTheme="majorBidi" w:cstheme="majorBidi"/>
          <w:snapToGrid w:val="0"/>
          <w:lang w:eastAsia="en-US"/>
        </w:rPr>
        <w:lastRenderedPageBreak/>
        <w:t xml:space="preserve">some maintenance behavior and blood metabolites &amp; carcass traits in broiler chicken. Global </w:t>
      </w:r>
      <w:proofErr w:type="spellStart"/>
      <w:r w:rsidRPr="0098725C">
        <w:rPr>
          <w:rFonts w:asciiTheme="majorBidi" w:hAnsiTheme="majorBidi" w:cstheme="majorBidi"/>
          <w:snapToGrid w:val="0"/>
          <w:lang w:eastAsia="en-US"/>
        </w:rPr>
        <w:t>Veterinaria</w:t>
      </w:r>
      <w:proofErr w:type="spellEnd"/>
      <w:r w:rsidRPr="0098725C">
        <w:rPr>
          <w:rFonts w:asciiTheme="majorBidi" w:hAnsiTheme="majorBidi" w:cstheme="majorBidi"/>
          <w:snapToGrid w:val="0"/>
          <w:lang w:eastAsia="en-US"/>
        </w:rPr>
        <w:t>, 12 (6): 599-605.</w:t>
      </w:r>
    </w:p>
    <w:p w:rsidR="00F4707F" w:rsidRPr="0098725C" w:rsidRDefault="00F4707F" w:rsidP="0098725C">
      <w:pPr>
        <w:pStyle w:val="BodyText"/>
        <w:tabs>
          <w:tab w:val="num" w:pos="720"/>
        </w:tabs>
        <w:spacing w:line="480" w:lineRule="auto"/>
        <w:ind w:left="357"/>
        <w:jc w:val="both"/>
        <w:rPr>
          <w:rFonts w:asciiTheme="majorBidi" w:hAnsiTheme="majorBidi" w:cstheme="majorBidi"/>
          <w:snapToGrid w:val="0"/>
          <w:lang w:eastAsia="en-US"/>
        </w:rPr>
      </w:pPr>
    </w:p>
    <w:p w:rsidR="00F4707F" w:rsidRPr="0098725C" w:rsidRDefault="00F12F16" w:rsidP="000D130D">
      <w:pPr>
        <w:keepNext/>
        <w:ind w:left="-154" w:right="180"/>
        <w:jc w:val="center"/>
        <w:outlineLvl w:val="2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>د/ هشام دهشان :-</w:t>
      </w:r>
    </w:p>
    <w:p w:rsidR="00F4707F" w:rsidRPr="0098725C" w:rsidRDefault="00F4707F" w:rsidP="0098725C">
      <w:pPr>
        <w:pStyle w:val="BodyTex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napToGrid w:val="0"/>
          <w:lang w:eastAsia="en-US"/>
        </w:rPr>
      </w:pPr>
      <w:proofErr w:type="spellStart"/>
      <w:r w:rsidRPr="0098725C">
        <w:rPr>
          <w:rFonts w:asciiTheme="majorBidi" w:hAnsiTheme="majorBidi" w:cstheme="majorBidi"/>
          <w:bCs/>
        </w:rPr>
        <w:t>Dahshan</w:t>
      </w:r>
      <w:proofErr w:type="spellEnd"/>
      <w:r w:rsidRPr="0098725C">
        <w:rPr>
          <w:rFonts w:asciiTheme="majorBidi" w:hAnsiTheme="majorBidi" w:cstheme="majorBidi"/>
          <w:bCs/>
        </w:rPr>
        <w:t xml:space="preserve">, H., </w:t>
      </w:r>
      <w:proofErr w:type="spellStart"/>
      <w:r w:rsidRPr="0098725C">
        <w:rPr>
          <w:rFonts w:asciiTheme="majorBidi" w:hAnsiTheme="majorBidi" w:cstheme="majorBidi"/>
          <w:bCs/>
          <w:lang w:bidi="ar-EG"/>
        </w:rPr>
        <w:t>Abd</w:t>
      </w:r>
      <w:proofErr w:type="spellEnd"/>
      <w:r w:rsidRPr="0098725C">
        <w:rPr>
          <w:rFonts w:asciiTheme="majorBidi" w:hAnsiTheme="majorBidi" w:cstheme="majorBidi"/>
          <w:bCs/>
          <w:lang w:bidi="ar-EG"/>
        </w:rPr>
        <w:t xml:space="preserve">- </w:t>
      </w:r>
      <w:proofErr w:type="spellStart"/>
      <w:r w:rsidRPr="0098725C">
        <w:rPr>
          <w:rFonts w:asciiTheme="majorBidi" w:hAnsiTheme="majorBidi" w:cstheme="majorBidi"/>
          <w:bCs/>
          <w:lang w:bidi="ar-EG"/>
        </w:rPr>
        <w:t>Elall</w:t>
      </w:r>
      <w:proofErr w:type="spellEnd"/>
      <w:r w:rsidRPr="0098725C">
        <w:rPr>
          <w:rFonts w:asciiTheme="majorBidi" w:hAnsiTheme="majorBidi" w:cstheme="majorBidi"/>
          <w:bCs/>
          <w:lang w:bidi="ar-EG"/>
        </w:rPr>
        <w:t xml:space="preserve">, </w:t>
      </w:r>
      <w:r w:rsidRPr="0098725C">
        <w:rPr>
          <w:rFonts w:asciiTheme="majorBidi" w:hAnsiTheme="majorBidi" w:cstheme="majorBidi"/>
          <w:bCs/>
        </w:rPr>
        <w:t>A. M. M.</w:t>
      </w:r>
      <w:proofErr w:type="gramStart"/>
      <w:r w:rsidRPr="0098725C">
        <w:rPr>
          <w:rFonts w:asciiTheme="majorBidi" w:hAnsiTheme="majorBidi" w:cstheme="majorBidi"/>
          <w:bCs/>
        </w:rPr>
        <w:t>,</w:t>
      </w:r>
      <w:proofErr w:type="spellStart"/>
      <w:r w:rsidRPr="0098725C">
        <w:rPr>
          <w:rFonts w:asciiTheme="majorBidi" w:hAnsiTheme="majorBidi" w:cstheme="majorBidi"/>
          <w:bCs/>
          <w:lang w:val="en-CA"/>
        </w:rPr>
        <w:t>Abd</w:t>
      </w:r>
      <w:proofErr w:type="spellEnd"/>
      <w:proofErr w:type="gramEnd"/>
      <w:r w:rsidRPr="0098725C">
        <w:rPr>
          <w:rFonts w:asciiTheme="majorBidi" w:hAnsiTheme="majorBidi" w:cstheme="majorBidi"/>
          <w:bCs/>
          <w:lang w:val="en-CA"/>
        </w:rPr>
        <w:t>-El-Kader, M.</w:t>
      </w:r>
      <w:r w:rsidRPr="0098725C">
        <w:rPr>
          <w:rFonts w:asciiTheme="majorBidi" w:hAnsiTheme="majorBidi" w:cstheme="majorBidi"/>
          <w:bCs/>
          <w:lang w:val="en-CA" w:bidi="ar-EG"/>
        </w:rPr>
        <w:t xml:space="preserve"> A. and </w:t>
      </w:r>
      <w:proofErr w:type="spellStart"/>
      <w:r w:rsidRPr="0098725C">
        <w:rPr>
          <w:rFonts w:asciiTheme="majorBidi" w:hAnsiTheme="majorBidi" w:cstheme="majorBidi"/>
          <w:bCs/>
          <w:lang w:bidi="ar-EG"/>
        </w:rPr>
        <w:t>Megahed</w:t>
      </w:r>
      <w:proofErr w:type="spellEnd"/>
      <w:r w:rsidRPr="0098725C">
        <w:rPr>
          <w:rFonts w:asciiTheme="majorBidi" w:hAnsiTheme="majorBidi" w:cstheme="majorBidi"/>
          <w:bCs/>
          <w:lang w:bidi="ar-EG"/>
        </w:rPr>
        <w:t xml:space="preserve">, A. M. </w:t>
      </w:r>
      <w:r w:rsidRPr="0098725C">
        <w:rPr>
          <w:rFonts w:asciiTheme="majorBidi" w:hAnsiTheme="majorBidi" w:cstheme="majorBidi"/>
          <w:bCs/>
          <w:lang w:val="en-CA" w:bidi="ar-EG"/>
        </w:rPr>
        <w:t>(2013): Field-scale management and evaluation of recycled cattle manure solids from livestock in Nile Delta ecosystem. African Journal of Agricultural Research, 8(23): 2829-36.</w:t>
      </w:r>
    </w:p>
    <w:p w:rsidR="00F4707F" w:rsidRPr="0098725C" w:rsidRDefault="00F12F16" w:rsidP="0098725C">
      <w:pPr>
        <w:pStyle w:val="BodyText"/>
        <w:tabs>
          <w:tab w:val="num" w:pos="360"/>
        </w:tabs>
        <w:spacing w:after="0" w:line="360" w:lineRule="auto"/>
        <w:ind w:left="360"/>
        <w:jc w:val="both"/>
        <w:rPr>
          <w:rFonts w:asciiTheme="majorBidi" w:hAnsiTheme="majorBidi" w:cstheme="majorBidi"/>
          <w:snapToGrid w:val="0"/>
          <w:lang w:eastAsia="en-US"/>
        </w:rPr>
      </w:pPr>
      <w:r w:rsidRPr="0098725C">
        <w:rPr>
          <w:rFonts w:asciiTheme="majorBidi" w:hAnsiTheme="majorBidi" w:cstheme="majorBidi"/>
          <w:snapToGrid w:val="0"/>
          <w:lang w:eastAsia="en-US"/>
        </w:rPr>
        <w:t>2-</w:t>
      </w:r>
      <w:r w:rsidR="00F4707F" w:rsidRPr="0098725C">
        <w:rPr>
          <w:rFonts w:asciiTheme="majorBidi" w:hAnsiTheme="majorBidi" w:cstheme="majorBidi"/>
          <w:bCs/>
        </w:rPr>
        <w:t xml:space="preserve">Dahshan, H., </w:t>
      </w:r>
      <w:proofErr w:type="spellStart"/>
      <w:r w:rsidR="00F4707F" w:rsidRPr="0098725C">
        <w:rPr>
          <w:rFonts w:asciiTheme="majorBidi" w:hAnsiTheme="majorBidi" w:cstheme="majorBidi"/>
          <w:bCs/>
          <w:lang w:bidi="ar-EG"/>
        </w:rPr>
        <w:t>Abd</w:t>
      </w:r>
      <w:proofErr w:type="spellEnd"/>
      <w:r w:rsidR="00F4707F" w:rsidRPr="0098725C">
        <w:rPr>
          <w:rFonts w:asciiTheme="majorBidi" w:hAnsiTheme="majorBidi" w:cstheme="majorBidi"/>
          <w:bCs/>
          <w:lang w:bidi="ar-EG"/>
        </w:rPr>
        <w:t xml:space="preserve">- </w:t>
      </w:r>
      <w:proofErr w:type="spellStart"/>
      <w:r w:rsidR="00F4707F" w:rsidRPr="0098725C">
        <w:rPr>
          <w:rFonts w:asciiTheme="majorBidi" w:hAnsiTheme="majorBidi" w:cstheme="majorBidi"/>
          <w:bCs/>
          <w:lang w:bidi="ar-EG"/>
        </w:rPr>
        <w:t>Elall</w:t>
      </w:r>
      <w:proofErr w:type="spellEnd"/>
      <w:r w:rsidR="00F4707F" w:rsidRPr="0098725C">
        <w:rPr>
          <w:rFonts w:asciiTheme="majorBidi" w:hAnsiTheme="majorBidi" w:cstheme="majorBidi"/>
          <w:bCs/>
          <w:lang w:bidi="ar-EG"/>
        </w:rPr>
        <w:t xml:space="preserve">, </w:t>
      </w:r>
      <w:r w:rsidR="00F4707F" w:rsidRPr="0098725C">
        <w:rPr>
          <w:rFonts w:asciiTheme="majorBidi" w:hAnsiTheme="majorBidi" w:cstheme="majorBidi"/>
          <w:bCs/>
        </w:rPr>
        <w:t>A. M. M</w:t>
      </w:r>
      <w:r w:rsidR="00F4707F" w:rsidRPr="0098725C">
        <w:rPr>
          <w:rFonts w:asciiTheme="majorBidi" w:hAnsiTheme="majorBidi" w:cstheme="majorBidi"/>
          <w:bCs/>
          <w:lang w:val="en-CA" w:bidi="ar-EG"/>
        </w:rPr>
        <w:t xml:space="preserve">and </w:t>
      </w:r>
      <w:proofErr w:type="spellStart"/>
      <w:r w:rsidR="00F4707F" w:rsidRPr="0098725C">
        <w:rPr>
          <w:rFonts w:asciiTheme="majorBidi" w:hAnsiTheme="majorBidi" w:cstheme="majorBidi"/>
          <w:bCs/>
          <w:lang w:bidi="ar-EG"/>
        </w:rPr>
        <w:t>Megahed</w:t>
      </w:r>
      <w:proofErr w:type="spellEnd"/>
      <w:r w:rsidR="00F4707F" w:rsidRPr="0098725C">
        <w:rPr>
          <w:rFonts w:asciiTheme="majorBidi" w:hAnsiTheme="majorBidi" w:cstheme="majorBidi"/>
          <w:bCs/>
          <w:lang w:bidi="ar-EG"/>
        </w:rPr>
        <w:t xml:space="preserve">, A. M. </w:t>
      </w:r>
      <w:r w:rsidR="00F4707F" w:rsidRPr="0098725C">
        <w:rPr>
          <w:rFonts w:asciiTheme="majorBidi" w:hAnsiTheme="majorBidi" w:cstheme="majorBidi"/>
          <w:bCs/>
          <w:lang w:val="en-CA" w:bidi="ar-EG"/>
        </w:rPr>
        <w:t>(2013): Trace metal level in water, fish, and sediment from River Nile Egypt: potential health risks assessment. Journal of Toxicology and Environmental Health, Part A, 76(21): 1183-87.</w:t>
      </w:r>
    </w:p>
    <w:p w:rsidR="00F4707F" w:rsidRPr="0098725C" w:rsidRDefault="00F4707F" w:rsidP="0098725C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napToGrid w:val="0"/>
          <w:lang w:eastAsia="en-US"/>
        </w:rPr>
      </w:pPr>
      <w:proofErr w:type="spellStart"/>
      <w:r w:rsidRPr="0098725C">
        <w:rPr>
          <w:rFonts w:asciiTheme="majorBidi" w:hAnsiTheme="majorBidi" w:cstheme="majorBidi"/>
          <w:bCs/>
          <w:lang w:val="en-CA"/>
        </w:rPr>
        <w:t>Abd</w:t>
      </w:r>
      <w:proofErr w:type="spellEnd"/>
      <w:r w:rsidRPr="0098725C">
        <w:rPr>
          <w:rFonts w:asciiTheme="majorBidi" w:hAnsiTheme="majorBidi" w:cstheme="majorBidi"/>
          <w:bCs/>
          <w:lang w:val="en-CA"/>
        </w:rPr>
        <w:t>-El-Kader, M.</w:t>
      </w:r>
      <w:r w:rsidRPr="0098725C">
        <w:rPr>
          <w:rFonts w:asciiTheme="majorBidi" w:hAnsiTheme="majorBidi" w:cstheme="majorBidi"/>
          <w:bCs/>
          <w:lang w:val="en-CA" w:bidi="ar-EG"/>
        </w:rPr>
        <w:t xml:space="preserve"> A.,</w:t>
      </w:r>
      <w:r w:rsidRPr="0098725C">
        <w:rPr>
          <w:rFonts w:asciiTheme="majorBidi" w:hAnsiTheme="majorBidi" w:cstheme="majorBidi"/>
          <w:bCs/>
          <w:lang w:bidi="ar-EG"/>
        </w:rPr>
        <w:t xml:space="preserve"> </w:t>
      </w:r>
      <w:proofErr w:type="spellStart"/>
      <w:r w:rsidRPr="0098725C">
        <w:rPr>
          <w:rFonts w:asciiTheme="majorBidi" w:hAnsiTheme="majorBidi" w:cstheme="majorBidi"/>
          <w:bCs/>
          <w:lang w:bidi="ar-EG"/>
        </w:rPr>
        <w:t>Zaki</w:t>
      </w:r>
      <w:proofErr w:type="spellEnd"/>
      <w:r w:rsidRPr="0098725C">
        <w:rPr>
          <w:rFonts w:asciiTheme="majorBidi" w:hAnsiTheme="majorBidi" w:cstheme="majorBidi"/>
          <w:bCs/>
          <w:lang w:bidi="ar-EG"/>
        </w:rPr>
        <w:t xml:space="preserve">, M.S.A, </w:t>
      </w:r>
      <w:proofErr w:type="spellStart"/>
      <w:r w:rsidRPr="0098725C">
        <w:rPr>
          <w:rFonts w:asciiTheme="majorBidi" w:hAnsiTheme="majorBidi" w:cstheme="majorBidi"/>
          <w:b/>
          <w:lang w:bidi="ar-EG"/>
        </w:rPr>
        <w:t>Abd</w:t>
      </w:r>
      <w:proofErr w:type="spellEnd"/>
      <w:r w:rsidRPr="0098725C">
        <w:rPr>
          <w:rFonts w:asciiTheme="majorBidi" w:hAnsiTheme="majorBidi" w:cstheme="majorBidi"/>
          <w:b/>
          <w:lang w:bidi="ar-EG"/>
        </w:rPr>
        <w:t xml:space="preserve">- </w:t>
      </w:r>
      <w:proofErr w:type="spellStart"/>
      <w:r w:rsidRPr="0098725C">
        <w:rPr>
          <w:rFonts w:asciiTheme="majorBidi" w:hAnsiTheme="majorBidi" w:cstheme="majorBidi"/>
          <w:b/>
          <w:lang w:bidi="ar-EG"/>
        </w:rPr>
        <w:t>Elall</w:t>
      </w:r>
      <w:proofErr w:type="spellEnd"/>
      <w:r w:rsidRPr="0098725C">
        <w:rPr>
          <w:rFonts w:asciiTheme="majorBidi" w:hAnsiTheme="majorBidi" w:cstheme="majorBidi"/>
          <w:b/>
          <w:lang w:bidi="ar-EG"/>
        </w:rPr>
        <w:t xml:space="preserve">, </w:t>
      </w:r>
      <w:r w:rsidRPr="0098725C">
        <w:rPr>
          <w:rFonts w:asciiTheme="majorBidi" w:hAnsiTheme="majorBidi" w:cstheme="majorBidi"/>
          <w:b/>
        </w:rPr>
        <w:t>A. M. M</w:t>
      </w:r>
      <w:r w:rsidRPr="0098725C">
        <w:rPr>
          <w:rFonts w:asciiTheme="majorBidi" w:hAnsiTheme="majorBidi" w:cstheme="majorBidi"/>
          <w:b/>
          <w:bCs/>
        </w:rPr>
        <w:t>.,</w:t>
      </w:r>
      <w:r w:rsidRPr="0098725C">
        <w:rPr>
          <w:rFonts w:asciiTheme="majorBidi" w:hAnsiTheme="majorBidi" w:cstheme="majorBidi"/>
          <w:bCs/>
        </w:rPr>
        <w:t xml:space="preserve"> and </w:t>
      </w:r>
      <w:proofErr w:type="spellStart"/>
      <w:r w:rsidRPr="0098725C">
        <w:rPr>
          <w:rFonts w:asciiTheme="majorBidi" w:hAnsiTheme="majorBidi" w:cstheme="majorBidi"/>
          <w:bCs/>
        </w:rPr>
        <w:t>Amira</w:t>
      </w:r>
      <w:proofErr w:type="spellEnd"/>
      <w:r w:rsidRPr="0098725C">
        <w:rPr>
          <w:rFonts w:asciiTheme="majorBidi" w:hAnsiTheme="majorBidi" w:cstheme="majorBidi"/>
          <w:bCs/>
        </w:rPr>
        <w:t xml:space="preserve"> S. A. </w:t>
      </w:r>
      <w:proofErr w:type="spellStart"/>
      <w:r w:rsidRPr="0098725C">
        <w:rPr>
          <w:rFonts w:asciiTheme="majorBidi" w:hAnsiTheme="majorBidi" w:cstheme="majorBidi"/>
          <w:bCs/>
        </w:rPr>
        <w:t>Atia</w:t>
      </w:r>
      <w:proofErr w:type="spellEnd"/>
      <w:r w:rsidRPr="0098725C">
        <w:rPr>
          <w:rFonts w:asciiTheme="majorBidi" w:hAnsiTheme="majorBidi" w:cstheme="majorBidi"/>
          <w:bCs/>
          <w:lang w:val="en-CA"/>
        </w:rPr>
        <w:t xml:space="preserve"> (2014): Pathogenic bacteria in fish farms at east Delta, Egypt. 1</w:t>
      </w:r>
      <w:r w:rsidRPr="0098725C">
        <w:rPr>
          <w:rFonts w:asciiTheme="majorBidi" w:hAnsiTheme="majorBidi" w:cstheme="majorBidi"/>
          <w:bCs/>
          <w:vertAlign w:val="superscript"/>
          <w:lang w:val="en-CA"/>
        </w:rPr>
        <w:t>st</w:t>
      </w:r>
      <w:r w:rsidRPr="0098725C">
        <w:rPr>
          <w:rFonts w:asciiTheme="majorBidi" w:hAnsiTheme="majorBidi" w:cstheme="majorBidi"/>
          <w:bCs/>
          <w:lang w:val="en-CA"/>
        </w:rPr>
        <w:t xml:space="preserve"> international conference on impact of environmental hazards on food safety, Food Control Dept. Faculty of Vet. Med. </w:t>
      </w:r>
      <w:proofErr w:type="spellStart"/>
      <w:r w:rsidRPr="0098725C">
        <w:rPr>
          <w:rFonts w:asciiTheme="majorBidi" w:hAnsiTheme="majorBidi" w:cstheme="majorBidi"/>
          <w:bCs/>
          <w:lang w:val="en-CA"/>
        </w:rPr>
        <w:t>Zagazig</w:t>
      </w:r>
      <w:proofErr w:type="spellEnd"/>
      <w:r w:rsidRPr="0098725C">
        <w:rPr>
          <w:rFonts w:asciiTheme="majorBidi" w:hAnsiTheme="majorBidi" w:cstheme="majorBidi"/>
          <w:bCs/>
          <w:lang w:val="en-CA"/>
        </w:rPr>
        <w:t xml:space="preserve"> University, August, 20</w:t>
      </w:r>
      <w:r w:rsidRPr="0098725C">
        <w:rPr>
          <w:rFonts w:asciiTheme="majorBidi" w:hAnsiTheme="majorBidi" w:cstheme="majorBidi"/>
          <w:bCs/>
          <w:vertAlign w:val="superscript"/>
          <w:lang w:val="en-CA"/>
        </w:rPr>
        <w:t>th</w:t>
      </w:r>
      <w:r w:rsidRPr="0098725C">
        <w:rPr>
          <w:rFonts w:asciiTheme="majorBidi" w:hAnsiTheme="majorBidi" w:cstheme="majorBidi"/>
          <w:bCs/>
          <w:lang w:val="en-CA"/>
        </w:rPr>
        <w:t xml:space="preserve"> (2014). </w:t>
      </w:r>
    </w:p>
    <w:p w:rsidR="00F4707F" w:rsidRPr="0098725C" w:rsidRDefault="00F4707F" w:rsidP="0098725C">
      <w:pPr>
        <w:pStyle w:val="BodyText"/>
        <w:numPr>
          <w:ilvl w:val="0"/>
          <w:numId w:val="12"/>
        </w:numPr>
        <w:tabs>
          <w:tab w:val="num" w:pos="360"/>
          <w:tab w:val="num" w:pos="502"/>
        </w:tabs>
        <w:spacing w:after="0" w:line="360" w:lineRule="auto"/>
        <w:ind w:left="351" w:hanging="357"/>
        <w:jc w:val="both"/>
        <w:rPr>
          <w:rFonts w:asciiTheme="majorBidi" w:hAnsiTheme="majorBidi" w:cstheme="majorBidi"/>
          <w:snapToGrid w:val="0"/>
          <w:lang w:eastAsia="en-US"/>
        </w:rPr>
      </w:pPr>
      <w:proofErr w:type="spellStart"/>
      <w:r w:rsidRPr="0098725C">
        <w:rPr>
          <w:rFonts w:asciiTheme="majorBidi" w:hAnsiTheme="majorBidi" w:cstheme="majorBidi"/>
          <w:b/>
          <w:lang w:bidi="ar-EG"/>
        </w:rPr>
        <w:t>Abd</w:t>
      </w:r>
      <w:proofErr w:type="spellEnd"/>
      <w:r w:rsidRPr="0098725C">
        <w:rPr>
          <w:rFonts w:asciiTheme="majorBidi" w:hAnsiTheme="majorBidi" w:cstheme="majorBidi"/>
          <w:b/>
          <w:lang w:bidi="ar-EG"/>
        </w:rPr>
        <w:t xml:space="preserve">- </w:t>
      </w:r>
      <w:proofErr w:type="spellStart"/>
      <w:r w:rsidRPr="0098725C">
        <w:rPr>
          <w:rFonts w:asciiTheme="majorBidi" w:hAnsiTheme="majorBidi" w:cstheme="majorBidi"/>
          <w:b/>
          <w:lang w:bidi="ar-EG"/>
        </w:rPr>
        <w:t>Elall</w:t>
      </w:r>
      <w:proofErr w:type="spellEnd"/>
      <w:r w:rsidRPr="0098725C">
        <w:rPr>
          <w:rFonts w:asciiTheme="majorBidi" w:hAnsiTheme="majorBidi" w:cstheme="majorBidi"/>
          <w:b/>
          <w:lang w:bidi="ar-EG"/>
        </w:rPr>
        <w:t xml:space="preserve">, </w:t>
      </w:r>
      <w:r w:rsidRPr="0098725C">
        <w:rPr>
          <w:rFonts w:asciiTheme="majorBidi" w:hAnsiTheme="majorBidi" w:cstheme="majorBidi"/>
          <w:b/>
        </w:rPr>
        <w:t>A. M. M</w:t>
      </w:r>
      <w:r w:rsidRPr="0098725C">
        <w:rPr>
          <w:rFonts w:asciiTheme="majorBidi" w:hAnsiTheme="majorBidi" w:cstheme="majorBidi"/>
          <w:b/>
          <w:bCs/>
        </w:rPr>
        <w:t>.</w:t>
      </w:r>
      <w:proofErr w:type="gramStart"/>
      <w:r w:rsidRPr="0098725C">
        <w:rPr>
          <w:rFonts w:asciiTheme="majorBidi" w:hAnsiTheme="majorBidi" w:cstheme="majorBidi"/>
          <w:b/>
          <w:bCs/>
        </w:rPr>
        <w:t>,</w:t>
      </w:r>
      <w:proofErr w:type="spellStart"/>
      <w:r w:rsidRPr="0098725C">
        <w:rPr>
          <w:rFonts w:asciiTheme="majorBidi" w:hAnsiTheme="majorBidi" w:cstheme="majorBidi"/>
          <w:bCs/>
          <w:lang w:val="en-CA"/>
        </w:rPr>
        <w:t>Abd</w:t>
      </w:r>
      <w:proofErr w:type="spellEnd"/>
      <w:proofErr w:type="gramEnd"/>
      <w:r w:rsidRPr="0098725C">
        <w:rPr>
          <w:rFonts w:asciiTheme="majorBidi" w:hAnsiTheme="majorBidi" w:cstheme="majorBidi"/>
          <w:bCs/>
          <w:lang w:val="en-CA"/>
        </w:rPr>
        <w:t>-El-Kader, M.</w:t>
      </w:r>
      <w:r w:rsidRPr="0098725C">
        <w:rPr>
          <w:rFonts w:asciiTheme="majorBidi" w:hAnsiTheme="majorBidi" w:cstheme="majorBidi"/>
          <w:bCs/>
          <w:lang w:val="en-CA" w:bidi="ar-EG"/>
        </w:rPr>
        <w:t xml:space="preserve"> A.,</w:t>
      </w:r>
      <w:r w:rsidRPr="0098725C">
        <w:rPr>
          <w:rFonts w:asciiTheme="majorBidi" w:hAnsiTheme="majorBidi" w:cstheme="majorBidi"/>
          <w:bCs/>
        </w:rPr>
        <w:t xml:space="preserve"> and </w:t>
      </w:r>
      <w:proofErr w:type="spellStart"/>
      <w:r w:rsidRPr="0098725C">
        <w:rPr>
          <w:rFonts w:asciiTheme="majorBidi" w:hAnsiTheme="majorBidi" w:cstheme="majorBidi"/>
          <w:bCs/>
        </w:rPr>
        <w:t>Amira</w:t>
      </w:r>
      <w:proofErr w:type="spellEnd"/>
      <w:r w:rsidRPr="0098725C">
        <w:rPr>
          <w:rFonts w:asciiTheme="majorBidi" w:hAnsiTheme="majorBidi" w:cstheme="majorBidi"/>
          <w:bCs/>
        </w:rPr>
        <w:t xml:space="preserve"> S. A. </w:t>
      </w:r>
      <w:proofErr w:type="spellStart"/>
      <w:r w:rsidRPr="0098725C">
        <w:rPr>
          <w:rFonts w:asciiTheme="majorBidi" w:hAnsiTheme="majorBidi" w:cstheme="majorBidi"/>
          <w:bCs/>
        </w:rPr>
        <w:t>Atia</w:t>
      </w:r>
      <w:proofErr w:type="spellEnd"/>
      <w:r w:rsidRPr="0098725C">
        <w:rPr>
          <w:rFonts w:asciiTheme="majorBidi" w:hAnsiTheme="majorBidi" w:cstheme="majorBidi"/>
          <w:bCs/>
          <w:lang w:val="en-CA"/>
        </w:rPr>
        <w:t xml:space="preserve"> (2014):</w:t>
      </w:r>
      <w:r w:rsidRPr="0098725C">
        <w:rPr>
          <w:rFonts w:asciiTheme="majorBidi" w:hAnsiTheme="majorBidi" w:cstheme="majorBidi"/>
          <w:bCs/>
        </w:rPr>
        <w:t xml:space="preserve">Occurrence, seasonal variations and virulence of </w:t>
      </w:r>
      <w:proofErr w:type="spellStart"/>
      <w:r w:rsidRPr="0098725C">
        <w:rPr>
          <w:rFonts w:asciiTheme="majorBidi" w:hAnsiTheme="majorBidi" w:cstheme="majorBidi"/>
          <w:bCs/>
        </w:rPr>
        <w:t>Aeromonas</w:t>
      </w:r>
      <w:proofErr w:type="spellEnd"/>
      <w:r w:rsidRPr="0098725C">
        <w:rPr>
          <w:rFonts w:asciiTheme="majorBidi" w:hAnsiTheme="majorBidi" w:cstheme="majorBidi"/>
          <w:bCs/>
        </w:rPr>
        <w:t xml:space="preserve"> </w:t>
      </w:r>
      <w:proofErr w:type="spellStart"/>
      <w:r w:rsidRPr="0098725C">
        <w:rPr>
          <w:rFonts w:asciiTheme="majorBidi" w:hAnsiTheme="majorBidi" w:cstheme="majorBidi"/>
          <w:bCs/>
        </w:rPr>
        <w:t>hydrophila</w:t>
      </w:r>
      <w:proofErr w:type="spellEnd"/>
      <w:r w:rsidRPr="0098725C">
        <w:rPr>
          <w:rFonts w:asciiTheme="majorBidi" w:hAnsiTheme="majorBidi" w:cstheme="majorBidi"/>
          <w:bCs/>
        </w:rPr>
        <w:t xml:space="preserve"> and </w:t>
      </w:r>
      <w:proofErr w:type="spellStart"/>
      <w:r w:rsidRPr="0098725C">
        <w:rPr>
          <w:rFonts w:asciiTheme="majorBidi" w:hAnsiTheme="majorBidi" w:cstheme="majorBidi"/>
          <w:bCs/>
        </w:rPr>
        <w:t>Aeromonas</w:t>
      </w:r>
      <w:proofErr w:type="spellEnd"/>
      <w:r w:rsidRPr="0098725C">
        <w:rPr>
          <w:rFonts w:asciiTheme="majorBidi" w:hAnsiTheme="majorBidi" w:cstheme="majorBidi"/>
          <w:bCs/>
        </w:rPr>
        <w:t xml:space="preserve"> </w:t>
      </w:r>
      <w:proofErr w:type="spellStart"/>
      <w:r w:rsidRPr="0098725C">
        <w:rPr>
          <w:rFonts w:asciiTheme="majorBidi" w:hAnsiTheme="majorBidi" w:cstheme="majorBidi"/>
          <w:bCs/>
        </w:rPr>
        <w:t>caviae</w:t>
      </w:r>
      <w:proofErr w:type="spellEnd"/>
      <w:r w:rsidRPr="0098725C">
        <w:rPr>
          <w:rFonts w:asciiTheme="majorBidi" w:hAnsiTheme="majorBidi" w:cstheme="majorBidi"/>
          <w:bCs/>
        </w:rPr>
        <w:t xml:space="preserve"> in fish farms at East Delta, Egypt. Global </w:t>
      </w:r>
      <w:proofErr w:type="spellStart"/>
      <w:r w:rsidRPr="0098725C">
        <w:rPr>
          <w:rFonts w:asciiTheme="majorBidi" w:hAnsiTheme="majorBidi" w:cstheme="majorBidi"/>
          <w:bCs/>
        </w:rPr>
        <w:t>Veterinaria</w:t>
      </w:r>
      <w:proofErr w:type="spellEnd"/>
      <w:r w:rsidRPr="0098725C">
        <w:rPr>
          <w:rFonts w:asciiTheme="majorBidi" w:hAnsiTheme="majorBidi" w:cstheme="majorBidi"/>
          <w:bCs/>
        </w:rPr>
        <w:t xml:space="preserve"> 13 (3): 328- 336.  </w:t>
      </w:r>
    </w:p>
    <w:p w:rsidR="00F12F16" w:rsidRPr="0098725C" w:rsidRDefault="00F12F16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طب الحيوان</w:t>
      </w:r>
    </w:p>
    <w:p w:rsidR="00F4707F" w:rsidRPr="0098725C" w:rsidRDefault="00F4707F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مادةالامراضالباطنة:</w:t>
      </w:r>
    </w:p>
    <w:p w:rsidR="00F4707F" w:rsidRPr="0098725C" w:rsidRDefault="00F4707F" w:rsidP="0098725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sz w:val="28"/>
          <w:szCs w:val="28"/>
          <w:u w:val="single"/>
          <w:rtl/>
        </w:rPr>
        <w:t>د/ محمدثروتعبدالعال</w:t>
      </w:r>
      <w:r w:rsidRPr="0098725C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>Echocardiography of the normal camel 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dromedaries) heart: technique and cardiac dimensions. BMC Veterinary Research.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The cardiac biomarkers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troponin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I and CK-MB in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nonpregnant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pregnant goats, goats with normal birth, goats with prolonged birth, and goats with pregnancy toxemia.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Theriogenology</w:t>
      </w:r>
      <w:proofErr w:type="spellEnd"/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Hepatocyte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apoptosis in dairy cows with fatty infiltration of the liver Research in Veterinary Science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evaluation of abdominal distension in 52 camels 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) Research in Veterinary Science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Transabdominal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appearance of the gastrointestinal viscera of healthy camels 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dromedaries) Research in Veterinary Science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>Ultrasound-guided hepatic and renal biopsy in camels 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): Technique development and assessment of the safety Small Ruminant Research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findings in cattle and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buffaloeswith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chronic hepatic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fascioliosis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Tropical Animal Health and Production</w:t>
      </w:r>
    </w:p>
    <w:p w:rsidR="00F4707F" w:rsidRPr="0098725C" w:rsidRDefault="00F4707F" w:rsidP="0098725C">
      <w:pPr>
        <w:pStyle w:val="ListParagraph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Diagnostic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in cattle with abdominal fat necrosis Canadian Veterinary Journal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of the liver and kidneys of healthy camels 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) Canadian Veterinary Journal</w:t>
      </w:r>
    </w:p>
    <w:p w:rsidR="00F4707F" w:rsidRPr="0098725C" w:rsidRDefault="00F4707F" w:rsidP="0098725C">
      <w:pPr>
        <w:pStyle w:val="ListParagraph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Clinical,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, and pathologic findings in 70 camels(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Camelus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dromedarius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) with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Johne’s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disease Canadian Veterinary Journal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Transabdominal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findings in goats with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paratuberculosis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>. Canadian Veterinary Journal</w:t>
      </w:r>
    </w:p>
    <w:p w:rsidR="00F4707F" w:rsidRPr="0098725C" w:rsidRDefault="00F4707F" w:rsidP="0098725C">
      <w:pPr>
        <w:pStyle w:val="ListParagraph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Hepatocyte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apoptosis in dairy cattle during the transition period Canadian Journal of Veterinary Research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as a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diagnosticand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prognostic approach in cattle and buffaloes with fatty infiltration of the liver Polish Journal of Veterinary Sciences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Ante mortem diagnosis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mesothelioma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in a cow using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ultrasound-guided biopsy Wiener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Tierärztliche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Monatsschrift</w:t>
      </w:r>
      <w:proofErr w:type="spellEnd"/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Abomasal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ulceration in buffaloes and cattle: clinic-biochemical and pathological findings Journal of Animal and Veterinary Advances</w:t>
      </w:r>
    </w:p>
    <w:p w:rsidR="00F4707F" w:rsidRPr="0098725C" w:rsidRDefault="00F4707F" w:rsidP="0098725C">
      <w:pPr>
        <w:pStyle w:val="ListParagraph"/>
        <w:numPr>
          <w:ilvl w:val="0"/>
          <w:numId w:val="15"/>
        </w:num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Chronic peritonitis in buffaloes and cattle: clinical, hematological,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findings and treatment Journal of Animal and Veterinary Advances</w:t>
      </w:r>
    </w:p>
    <w:p w:rsidR="00F12F16" w:rsidRPr="0098725C" w:rsidRDefault="00F12F16" w:rsidP="0098725C">
      <w:p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12F16" w:rsidRPr="0098725C" w:rsidRDefault="00F12F16" w:rsidP="0098725C">
      <w:pPr>
        <w:bidi w:val="0"/>
        <w:spacing w:after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707F" w:rsidRPr="0098725C" w:rsidRDefault="00F4707F" w:rsidP="000D130D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د/ احمدمحمدعبدالعالمنصور:-</w:t>
      </w:r>
    </w:p>
    <w:p w:rsidR="00F4707F" w:rsidRPr="0098725C" w:rsidRDefault="00F4707F" w:rsidP="0098725C">
      <w:pPr>
        <w:bidi w:val="0"/>
        <w:spacing w:before="240" w:after="240" w:line="360" w:lineRule="auto"/>
        <w:ind w:left="360" w:right="-153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Abdelaal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, A.M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Zaher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H;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Shaimaa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elgamal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Hytham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(2013): </w:t>
      </w:r>
      <w:r w:rsidRPr="0098725C">
        <w:rPr>
          <w:rFonts w:asciiTheme="majorBidi" w:hAnsiTheme="majorBidi" w:cstheme="majorBidi"/>
          <w:sz w:val="28"/>
          <w:szCs w:val="28"/>
        </w:rPr>
        <w:t xml:space="preserve">Prognostic value of serum cardiac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troponin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T and Nitric oxide as cardiac biomarkers in pregnancy toxemic goats. Global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Veterinaria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J</w:t>
      </w:r>
    </w:p>
    <w:p w:rsidR="00F4707F" w:rsidRPr="0098725C" w:rsidRDefault="00F4707F" w:rsidP="0098725C">
      <w:pPr>
        <w:pStyle w:val="ListParagraph"/>
        <w:bidi w:val="0"/>
        <w:spacing w:before="240" w:after="240" w:line="360" w:lineRule="auto"/>
        <w:ind w:left="786" w:right="-153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Abdelaal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, A,</w:t>
      </w:r>
      <w:r w:rsidRPr="0098725C">
        <w:rPr>
          <w:rFonts w:asciiTheme="majorBidi" w:hAnsiTheme="majorBidi" w:cstheme="majorBidi"/>
          <w:sz w:val="28"/>
          <w:szCs w:val="28"/>
        </w:rPr>
        <w:t xml:space="preserve"> Gouda S, Ismail A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Gomaa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 (In press): Reticular Diaphragmatic Hernia in Egyptian Buffaloes: Clinical,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Haemato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-Biochemical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Findings. Pakistan. Vet. J (13-400)</w:t>
      </w:r>
    </w:p>
    <w:p w:rsidR="00F4707F" w:rsidRPr="0098725C" w:rsidRDefault="00F4707F" w:rsidP="0098725C">
      <w:pPr>
        <w:pStyle w:val="ListParagraph"/>
        <w:bidi w:val="0"/>
        <w:spacing w:before="240" w:after="240" w:line="360" w:lineRule="auto"/>
        <w:ind w:left="786" w:right="-153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lastRenderedPageBreak/>
        <w:t xml:space="preserve">3-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Abdelaal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, A.M.,</w:t>
      </w:r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Shaimaa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M. Gouda and M.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Tharwat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(2014)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Clinico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-biochemical,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ultrasonographic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pathological findings of hepatic abscess in feedlot cattle and buffaloes. Veterinary World, 7(5): 306-310</w:t>
      </w:r>
    </w:p>
    <w:p w:rsidR="00F4707F" w:rsidRPr="0098725C" w:rsidRDefault="00F4707F" w:rsidP="0098725C">
      <w:pPr>
        <w:pStyle w:val="ListParagraph"/>
        <w:bidi w:val="0"/>
        <w:spacing w:before="240" w:after="240" w:line="360" w:lineRule="auto"/>
        <w:ind w:left="786" w:right="-15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Abdelaal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A.M</w:t>
      </w:r>
      <w:r w:rsidRPr="0098725C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Floeck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 (In press): Clinical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sonographical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findings in 18 buffaloes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Babulus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babulis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) with perforating foreign bodies. 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Vereniski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Arhiv</w:t>
      </w:r>
      <w:proofErr w:type="spellEnd"/>
    </w:p>
    <w:p w:rsidR="00F4707F" w:rsidRPr="0098725C" w:rsidRDefault="00F4707F" w:rsidP="0098725C">
      <w:pPr>
        <w:pStyle w:val="ListParagraph"/>
        <w:bidi w:val="0"/>
        <w:spacing w:before="240" w:after="240" w:line="360" w:lineRule="auto"/>
        <w:ind w:left="786" w:right="-153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5-</w:t>
      </w: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Abdelaal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, A.M</w:t>
      </w:r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EL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Maghawry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S (2014): Selected studies on foreign body impaction in goats with special reference to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ultrasonography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. Veterinary World, Vol. 7, 7: 522-527</w:t>
      </w:r>
    </w:p>
    <w:p w:rsidR="00F4707F" w:rsidRPr="0098725C" w:rsidRDefault="00F12F16" w:rsidP="000D130D">
      <w:pPr>
        <w:pStyle w:val="ListParagraph"/>
        <w:spacing w:before="240" w:after="240"/>
        <w:ind w:left="786" w:right="-15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ماده الامراض المعديه:-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color w:val="000080"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color w:val="000080"/>
          <w:sz w:val="28"/>
          <w:szCs w:val="28"/>
          <w:rtl/>
        </w:rPr>
        <w:t>الدكتور/ ياسر سعد الدين ابراهيم</w:t>
      </w:r>
    </w:p>
    <w:p w:rsidR="00F4707F" w:rsidRPr="0098725C" w:rsidRDefault="00F4707F" w:rsidP="0098725C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1- Mahmmod YS, Marshal M. Mweu, Søren S. Nielsen, Jørgen Katholm, Ilka C. Klaas., 2014.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Effect of carryover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presampling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procedures on the results of real-time PCR used for diagnosis of bovine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at routine milk recordings.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Preventive Veterinary Medicine 113, 512–521.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YS,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Toft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N,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Katholm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J,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Gronbaek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C,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Klaas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IC, 2013.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Bayesian estimation of test characteristics of real-time PCR, bacteriological culture and California mastitis test for diagnosis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dairy cattle at routine milk recordings.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Preventive Veterinary Medicine 112, 309– 317.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YS,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Toft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N,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Katholm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J,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Gronbaek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C,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Klaas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IC, 2013. Estimation of test characteristics of real-time PCR and bacterial culture for diagnosis of subclinical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Danish dairy cattle in 2012 using latent class analysis. Preventive Veterinary Medicine, 2013 May 1; 109(3-4):264-270.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YS,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Klaas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IC, Nielsen, SS,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Katholm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J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Toft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N., 2013. Effect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presampling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procedures on real-time PCR used for diagnosis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r w:rsidRPr="0098725C">
        <w:rPr>
          <w:rFonts w:asciiTheme="majorBidi" w:hAnsiTheme="majorBidi" w:cstheme="majorBidi"/>
          <w:sz w:val="28"/>
          <w:szCs w:val="28"/>
        </w:rPr>
        <w:lastRenderedPageBreak/>
        <w:t xml:space="preserve">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dairy cows at routine milk recordings, Journal of Dairy Science,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96, no. 4, pp. 2226-33.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da-DK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5-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YS, 2014. Natural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Babesia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bovis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 in Water Buffaloes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Bubalus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bubalis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) and Crossbred Cattle under Field Conditions in Egypt: a Preliminary Study. </w:t>
      </w: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J Arthropod-Borne Dis, 8(1): 1–9.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da-DK"/>
        </w:rPr>
      </w:pP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  <w:lang w:val="da-DK"/>
        </w:rPr>
        <w:t>6</w:t>
      </w: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- Yasser Mahmmod, Nils Toft, Jørgen Katholm, Søren Saxmose Nielsen, Elinor Cederlöf, Ilka C. Klaas. </w:t>
      </w:r>
      <w:r w:rsidRPr="0098725C">
        <w:rPr>
          <w:rFonts w:asciiTheme="majorBidi" w:hAnsiTheme="majorBidi" w:cstheme="majorBidi"/>
          <w:sz w:val="28"/>
          <w:szCs w:val="28"/>
        </w:rPr>
        <w:t xml:space="preserve">2013. Diagnostic test properties of a Real-time PCR mastitis test of composite milk samples from milk recordings to identify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The 29th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NKVet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Symposium “New knowledge on diagnostics and control on modern dairy farms”, 13 – 14 May 2013, Reykjavik, Iceland, Pp 9.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7</w:t>
      </w:r>
      <w:r w:rsidRPr="0098725C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Y,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Klaas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IC &amp;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Toft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N 2012, Estimation the diagnostic performance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PathProof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Mastitis PCR and bacterial culturing for the detection of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milk of Danish dairy cows using latent class analysis '. XXVII World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Buiatrics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Congress 2012, Lisbon, Portugal: abstract Book, pp. 130.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8</w:t>
      </w:r>
      <w:r w:rsidRPr="0098725C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Mahmmod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Y,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Klaas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IC, Nielsen, SS 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Katholm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J &amp;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Toft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N.,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2013, Effect of Pre-sampling Procedures on Real-time PCR used for diagnosis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dairy cows at routine milk recordings.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Conference of National Mastitis Council, NMC 52nd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nnual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Meeting (NMC), January 27-29, 2013, San Diego, California, USA.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9</w:t>
      </w: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- Yasser S. Mahmmod, Nils Toft, Jørgen Katholm, Carsten Grønbæk, Ilka C. Klaas. </w:t>
      </w:r>
      <w:r w:rsidRPr="0098725C">
        <w:rPr>
          <w:rFonts w:asciiTheme="majorBidi" w:hAnsiTheme="majorBidi" w:cstheme="majorBidi"/>
          <w:sz w:val="28"/>
          <w:szCs w:val="28"/>
        </w:rPr>
        <w:t xml:space="preserve">2013. Bayesian estimation of test characteristics of Real-time PCR, bacterial culture and California Mastitis Test for diagnosis of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 dairy cattle. SVEPM, March, 2013 Madrid, Spain.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10</w:t>
      </w: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- Ilka C. Klaas , Yasser S. Mahmmod, Nils Toft, Jørgen Katholm, Ellinor Cederlöf, and Søren S. Nielsen, 2014. </w:t>
      </w:r>
      <w:r w:rsidRPr="0098725C">
        <w:rPr>
          <w:rFonts w:asciiTheme="majorBidi" w:hAnsiTheme="majorBidi" w:cstheme="majorBidi"/>
          <w:sz w:val="28"/>
          <w:szCs w:val="28"/>
        </w:rPr>
        <w:t xml:space="preserve">Danish Experiences with a Real-time PCR Mastitis Test of Composite Test Day Milk Samples to Diagnose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. National Mastitis Council, NMC </w:t>
      </w:r>
      <w:r w:rsidRPr="0098725C">
        <w:rPr>
          <w:rFonts w:asciiTheme="majorBidi" w:hAnsiTheme="majorBidi" w:cstheme="majorBidi"/>
          <w:sz w:val="28"/>
          <w:szCs w:val="28"/>
        </w:rPr>
        <w:lastRenderedPageBreak/>
        <w:t xml:space="preserve">53rd Annual Meeting, January 26-28, 2014, in Fort Worth, Texas, USA (Oral presentation). 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11</w:t>
      </w:r>
      <w:r w:rsidRPr="0098725C">
        <w:rPr>
          <w:rFonts w:asciiTheme="majorBidi" w:hAnsiTheme="majorBidi" w:cstheme="majorBidi"/>
          <w:sz w:val="28"/>
          <w:szCs w:val="28"/>
          <w:lang w:val="da-DK"/>
        </w:rPr>
        <w:t xml:space="preserve">- Ilka C. Klaas , Yasser S. Mahmmod, Nils Toft, Jørgen Katholm, Ellinor Cederlöf, and Søren S. Nielsen, 2014. </w:t>
      </w:r>
      <w:r w:rsidRPr="0098725C">
        <w:rPr>
          <w:rFonts w:asciiTheme="majorBidi" w:hAnsiTheme="majorBidi" w:cstheme="majorBidi"/>
          <w:sz w:val="28"/>
          <w:szCs w:val="28"/>
        </w:rPr>
        <w:t xml:space="preserve">Danish Experiences with a Real-time PCR Mastitis Test of Composite Test Day Milk Samples to Diagnose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Intramammary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Infections with Staphylococcus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Streptococcus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agalactiae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. National Mastitis Council, NMC 53rd Annual Meeting, January 26-28, 2014, in Fort Worth, Texas, USA (Poster presentation).</w:t>
      </w: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707F" w:rsidRPr="0098725C" w:rsidRDefault="00F4707F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548AD" w:rsidRPr="0098725C" w:rsidRDefault="00F548AD" w:rsidP="0098725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48AD" w:rsidRPr="0098725C" w:rsidRDefault="00F548AD" w:rsidP="0098725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48AD" w:rsidRPr="0098725C" w:rsidRDefault="00F548AD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الطفيليات</w:t>
      </w:r>
    </w:p>
    <w:p w:rsidR="00F548AD" w:rsidRPr="0098725C" w:rsidRDefault="00F548AD" w:rsidP="0098725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48AD" w:rsidRPr="0098725C" w:rsidRDefault="00F548AD" w:rsidP="0098725C">
      <w:pPr>
        <w:numPr>
          <w:ilvl w:val="0"/>
          <w:numId w:val="16"/>
        </w:numPr>
        <w:bidi w:val="0"/>
        <w:spacing w:line="360" w:lineRule="auto"/>
        <w:ind w:left="714" w:hanging="357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de-DE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Giovanni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Widmer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Refaat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Ras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Rachel M. Chalmers, Kristin Elwin,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Enas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Desoky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Ahmed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Badawy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(2014):</w:t>
      </w:r>
      <w:r w:rsidRPr="0098725C">
        <w:rPr>
          <w:rFonts w:asciiTheme="majorBidi" w:hAnsiTheme="majorBidi" w:cstheme="majorBidi"/>
          <w:sz w:val="28"/>
          <w:szCs w:val="28"/>
        </w:rPr>
        <w:t xml:space="preserve"> Population structure of natural and propagated isolates of </w:t>
      </w:r>
      <w:proofErr w:type="spellStart"/>
      <w:r w:rsidRPr="0098725C">
        <w:rPr>
          <w:rFonts w:asciiTheme="majorBidi" w:hAnsiTheme="majorBidi" w:cstheme="majorBidi"/>
          <w:i/>
          <w:sz w:val="28"/>
          <w:szCs w:val="28"/>
        </w:rPr>
        <w:t>Cryptosporidiumparvum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Pr="0098725C">
        <w:rPr>
          <w:rFonts w:asciiTheme="majorBidi" w:hAnsiTheme="majorBidi" w:cstheme="majorBidi"/>
          <w:i/>
          <w:sz w:val="28"/>
          <w:szCs w:val="28"/>
        </w:rPr>
        <w:t xml:space="preserve">Cryptosporidium </w:t>
      </w:r>
      <w:proofErr w:type="spellStart"/>
      <w:r w:rsidRPr="0098725C">
        <w:rPr>
          <w:rFonts w:asciiTheme="majorBidi" w:hAnsiTheme="majorBidi" w:cstheme="majorBidi"/>
          <w:i/>
          <w:sz w:val="28"/>
          <w:szCs w:val="28"/>
        </w:rPr>
        <w:t>hominis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i/>
          <w:sz w:val="28"/>
          <w:szCs w:val="28"/>
        </w:rPr>
        <w:t>Cryptosporidiummeleagridis</w:t>
      </w:r>
      <w:proofErr w:type="spellEnd"/>
      <w:r w:rsidRPr="0098725C">
        <w:rPr>
          <w:rFonts w:asciiTheme="majorBidi" w:hAnsiTheme="majorBidi" w:cstheme="majorBidi"/>
          <w:i/>
          <w:sz w:val="28"/>
          <w:szCs w:val="28"/>
        </w:rPr>
        <w:t xml:space="preserve">. </w:t>
      </w:r>
      <w:r w:rsidRPr="0098725C">
        <w:rPr>
          <w:rFonts w:asciiTheme="majorBidi" w:hAnsiTheme="majorBidi" w:cstheme="majorBidi"/>
          <w:iCs/>
          <w:sz w:val="28"/>
          <w:szCs w:val="28"/>
        </w:rPr>
        <w:t xml:space="preserve">Environmental </w:t>
      </w:r>
      <w:proofErr w:type="spellStart"/>
      <w:r w:rsidRPr="0098725C">
        <w:rPr>
          <w:rFonts w:asciiTheme="majorBidi" w:hAnsiTheme="majorBidi" w:cstheme="majorBidi"/>
          <w:iCs/>
          <w:sz w:val="28"/>
          <w:szCs w:val="28"/>
        </w:rPr>
        <w:t>microbiology</w:t>
      </w:r>
      <w:proofErr w:type="gramStart"/>
      <w:r w:rsidRPr="0098725C">
        <w:rPr>
          <w:rFonts w:asciiTheme="majorBidi" w:hAnsiTheme="majorBidi" w:cstheme="majorBidi"/>
          <w:iCs/>
          <w:sz w:val="28"/>
          <w:szCs w:val="28"/>
        </w:rPr>
        <w:t>,</w:t>
      </w:r>
      <w:r w:rsidRPr="0098725C">
        <w:rPr>
          <w:rFonts w:asciiTheme="majorBidi" w:hAnsiTheme="majorBidi" w:cstheme="majorBidi"/>
          <w:sz w:val="28"/>
          <w:szCs w:val="28"/>
        </w:rPr>
        <w:t>March</w:t>
      </w:r>
      <w:proofErr w:type="spellEnd"/>
      <w:proofErr w:type="gramEnd"/>
      <w:r w:rsidRPr="0098725C">
        <w:rPr>
          <w:rFonts w:asciiTheme="majorBidi" w:hAnsiTheme="majorBidi" w:cstheme="majorBidi"/>
          <w:sz w:val="28"/>
          <w:szCs w:val="28"/>
        </w:rPr>
        <w:t>. doi:10.1111/1462-2920.12447.</w:t>
      </w:r>
    </w:p>
    <w:p w:rsidR="00F548AD" w:rsidRPr="0098725C" w:rsidRDefault="00F548AD" w:rsidP="0098725C">
      <w:pPr>
        <w:numPr>
          <w:ilvl w:val="0"/>
          <w:numId w:val="16"/>
        </w:numPr>
        <w:bidi w:val="0"/>
        <w:spacing w:line="360" w:lineRule="auto"/>
        <w:ind w:left="714" w:hanging="357"/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de-DE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Ahmed Badawy</w:t>
      </w:r>
      <w:r w:rsidRPr="0098725C"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, Naser Abouzaid, Abdallah Merwad(2014): </w:t>
      </w:r>
      <w:r w:rsidRPr="0098725C">
        <w:rPr>
          <w:rFonts w:asciiTheme="majorBidi" w:hAnsiTheme="majorBidi" w:cstheme="majorBidi"/>
          <w:sz w:val="28"/>
          <w:szCs w:val="28"/>
          <w:lang w:val="de-DE"/>
        </w:rPr>
        <w:t xml:space="preserve">Occurrence of zoonotic fascioliasis in donkeys in Egypt with emphasis on PCR-RFLP of 28S rRNA gene. </w:t>
      </w:r>
      <w:r w:rsidRPr="0098725C">
        <w:rPr>
          <w:rFonts w:asciiTheme="majorBidi" w:hAnsiTheme="majorBidi" w:cstheme="majorBidi"/>
          <w:b/>
          <w:bCs/>
          <w:sz w:val="28"/>
          <w:szCs w:val="28"/>
          <w:lang w:val="de-DE"/>
        </w:rPr>
        <w:t>Accepted for publication in</w:t>
      </w:r>
      <w:r w:rsidRPr="0098725C">
        <w:rPr>
          <w:rFonts w:asciiTheme="majorBidi" w:hAnsiTheme="majorBidi" w:cstheme="majorBidi"/>
          <w:sz w:val="28"/>
          <w:szCs w:val="28"/>
          <w:lang w:val="de-DE"/>
        </w:rPr>
        <w:t xml:space="preserve"> Revue de Medecine Veterinaire, </w:t>
      </w:r>
      <w:r w:rsidRPr="0098725C">
        <w:rPr>
          <w:rFonts w:asciiTheme="majorBidi" w:hAnsiTheme="majorBidi" w:cstheme="majorBidi"/>
          <w:b/>
          <w:bCs/>
          <w:sz w:val="28"/>
          <w:szCs w:val="28"/>
          <w:lang w:val="de-DE"/>
        </w:rPr>
        <w:t>165</w:t>
      </w:r>
      <w:r w:rsidRPr="0098725C">
        <w:rPr>
          <w:rFonts w:asciiTheme="majorBidi" w:hAnsiTheme="majorBidi" w:cstheme="majorBidi"/>
          <w:sz w:val="28"/>
          <w:szCs w:val="28"/>
          <w:lang w:val="de-DE"/>
        </w:rPr>
        <w:t xml:space="preserve"> (5-6):167-171.</w:t>
      </w:r>
    </w:p>
    <w:p w:rsidR="000B2467" w:rsidRPr="0098725C" w:rsidRDefault="000B2467" w:rsidP="009872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B2467" w:rsidRPr="0098725C" w:rsidRDefault="00F12F16" w:rsidP="000D130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الفسيولوجى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F12F16" w:rsidRPr="0098725C" w:rsidRDefault="00F12F16" w:rsidP="000D130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ا.د/ دعاء قيراط:-</w:t>
      </w:r>
    </w:p>
    <w:p w:rsidR="000B2467" w:rsidRPr="0098725C" w:rsidRDefault="000B2467" w:rsidP="0098725C">
      <w:pPr>
        <w:pStyle w:val="a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Kirat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Sallam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KI, Kato S. </w:t>
      </w:r>
    </w:p>
    <w:p w:rsidR="000B2467" w:rsidRPr="0098725C" w:rsidRDefault="000B2467" w:rsidP="0098725C">
      <w:pPr>
        <w:pStyle w:val="a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Expression and cellular localization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monocarboxylate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transporters (MCT2, MCT7, and MCT8) along the cattle gastrointestinal tract.</w:t>
      </w:r>
      <w:proofErr w:type="gram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Cell and Tissue Research, 2013; 352(3): 585-598.</w:t>
      </w:r>
    </w:p>
    <w:p w:rsidR="000B2467" w:rsidRPr="0098725C" w:rsidRDefault="000B2467" w:rsidP="0098725C">
      <w:pPr>
        <w:pStyle w:val="a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B2467" w:rsidRPr="0098725C" w:rsidRDefault="000B2467" w:rsidP="0098725C">
      <w:pPr>
        <w:pStyle w:val="a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Kirat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 &amp; Kato S</w:t>
      </w:r>
    </w:p>
    <w:p w:rsidR="000B2467" w:rsidRPr="0098725C" w:rsidRDefault="000B2467" w:rsidP="0098725C">
      <w:pPr>
        <w:pStyle w:val="a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The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monocarboxylate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transporters exist in the cattle endocrine pancreas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  <w:lang w:bidi="ar-EG"/>
        </w:rPr>
        <w:t>Histochemistry</w:t>
      </w:r>
      <w:proofErr w:type="spell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and cell biology.</w:t>
      </w:r>
      <w:proofErr w:type="gram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98725C">
        <w:rPr>
          <w:rFonts w:asciiTheme="majorBidi" w:hAnsiTheme="majorBidi" w:cstheme="majorBidi"/>
          <w:sz w:val="28"/>
          <w:szCs w:val="28"/>
          <w:lang w:bidi="ar-EG"/>
        </w:rPr>
        <w:t>Sept, 2014 (In press).</w:t>
      </w:r>
      <w:proofErr w:type="gramEnd"/>
    </w:p>
    <w:p w:rsidR="000B2467" w:rsidRPr="0098725C" w:rsidRDefault="000B2467" w:rsidP="000D130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د/ نورة السيد عبد الحميد</w:t>
      </w:r>
    </w:p>
    <w:p w:rsidR="000B2467" w:rsidRPr="0098725C" w:rsidRDefault="000B2467" w:rsidP="000D130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الابحاث المنشورة دوليا :</w:t>
      </w:r>
    </w:p>
    <w:p w:rsidR="000B2467" w:rsidRPr="0098725C" w:rsidRDefault="000B2467" w:rsidP="0098725C">
      <w:pPr>
        <w:pStyle w:val="a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Some biological,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neurochemical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pharmatoxicologica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and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histopathological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alteration induced by long term administration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teramadol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male rats. 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International journal of </w:t>
      </w:r>
      <w:proofErr w:type="spellStart"/>
      <w:r w:rsidRPr="0098725C">
        <w:rPr>
          <w:rFonts w:asciiTheme="majorBidi" w:hAnsiTheme="majorBidi" w:cstheme="majorBidi"/>
          <w:sz w:val="28"/>
          <w:szCs w:val="28"/>
          <w:lang w:bidi="ar-EG"/>
        </w:rPr>
        <w:t>Pharma</w:t>
      </w:r>
      <w:proofErr w:type="spell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Sciences 2014; 4(3) 565-571.</w:t>
      </w:r>
    </w:p>
    <w:p w:rsidR="000B2467" w:rsidRPr="0098725C" w:rsidRDefault="000B2467" w:rsidP="0098725C">
      <w:pPr>
        <w:pStyle w:val="a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Immunosupressive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toxic effect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okratoxin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 in mature male albino rats. 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Scientific Journal of October 6</w:t>
      </w:r>
      <w:r w:rsidRPr="0098725C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Th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University.</w:t>
      </w:r>
    </w:p>
    <w:p w:rsidR="000B2467" w:rsidRPr="0098725C" w:rsidRDefault="000B2467" w:rsidP="000D13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د/ اسلام محمد سعد الدين</w:t>
      </w:r>
    </w:p>
    <w:p w:rsidR="000B2467" w:rsidRPr="0098725C" w:rsidRDefault="000B2467" w:rsidP="009872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B2467" w:rsidRPr="0098725C" w:rsidRDefault="000B2467" w:rsidP="0098725C">
      <w:pPr>
        <w:pStyle w:val="a"/>
        <w:numPr>
          <w:ilvl w:val="0"/>
          <w:numId w:val="19"/>
        </w:numPr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Kim SJ, Koo OJ, Park HJ, Moon JH,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da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Torre BR,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Javaregowda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PK, </w:t>
      </w:r>
    </w:p>
    <w:p w:rsidR="000B2467" w:rsidRPr="0098725C" w:rsidRDefault="000B2467" w:rsidP="0098725C">
      <w:pPr>
        <w:pStyle w:val="a"/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Kang JT, Park SJ,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Saadeldin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IM,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Choi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JY, Lee BC, Jang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G.Oct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gram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4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overexpression</w:t>
      </w:r>
      <w:proofErr w:type="spellEnd"/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facilitates proliferation of porcine fibroblasts and development of cloned embryos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. Zygote.2014 Sep 2:1-8.</w:t>
      </w:r>
    </w:p>
    <w:p w:rsidR="000B2467" w:rsidRPr="0098725C" w:rsidRDefault="000B2467" w:rsidP="0098725C">
      <w:pPr>
        <w:pStyle w:val="a"/>
        <w:numPr>
          <w:ilvl w:val="0"/>
          <w:numId w:val="20"/>
        </w:numPr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Saadeldin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IM, Kim SJ,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Choi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YB, Lee BC. Improvement of cloned embryos development by co- culturing with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parthenotes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a possible role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exosomes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/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microvesicles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embryos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paracrine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communication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. Cell reprogram.2014 Jun; 16(3):223-34.</w:t>
      </w:r>
    </w:p>
    <w:p w:rsidR="000B2467" w:rsidRPr="0098725C" w:rsidRDefault="000B2467" w:rsidP="0098725C">
      <w:pPr>
        <w:pStyle w:val="a"/>
        <w:numPr>
          <w:ilvl w:val="0"/>
          <w:numId w:val="20"/>
        </w:numPr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Saadeldin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IM, Kim SJ,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Choi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YB, Lee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BC.Post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-maturation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zona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perforation improves porcine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parthenogenetic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trophoblast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culture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. Placenta. 2014 Apr</w:t>
      </w:r>
      <w:proofErr w:type="gramStart"/>
      <w:r w:rsidRPr="0098725C">
        <w:rPr>
          <w:rFonts w:asciiTheme="majorBidi" w:hAnsiTheme="majorBidi" w:cstheme="majorBidi"/>
          <w:sz w:val="28"/>
          <w:szCs w:val="28"/>
          <w:lang w:bidi="ar-EG"/>
        </w:rPr>
        <w:t>;35</w:t>
      </w:r>
      <w:proofErr w:type="gram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(4)286-8.</w:t>
      </w:r>
    </w:p>
    <w:p w:rsidR="000B2467" w:rsidRPr="0098725C" w:rsidRDefault="000B2467" w:rsidP="0098725C">
      <w:pPr>
        <w:pStyle w:val="a"/>
        <w:numPr>
          <w:ilvl w:val="0"/>
          <w:numId w:val="20"/>
        </w:numPr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Choi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JY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Kang JT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Park SJ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Kim SJ, Moon JH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Saadeldin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IM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Jang G, Lee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BC.Effect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7,8-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dihydroxyflavone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as an antioxidant on in vitro maturation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oocytes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development of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parthenogenetic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embryos in pigs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. J </w:t>
      </w:r>
      <w:proofErr w:type="spellStart"/>
      <w:r w:rsidRPr="0098725C">
        <w:rPr>
          <w:rFonts w:asciiTheme="majorBidi" w:hAnsiTheme="majorBidi" w:cstheme="majorBidi"/>
          <w:sz w:val="28"/>
          <w:szCs w:val="28"/>
          <w:lang w:bidi="ar-EG"/>
        </w:rPr>
        <w:t>Reprod</w:t>
      </w:r>
      <w:proofErr w:type="spellEnd"/>
      <w:r w:rsidRPr="0098725C">
        <w:rPr>
          <w:rFonts w:asciiTheme="majorBidi" w:hAnsiTheme="majorBidi" w:cstheme="majorBidi"/>
          <w:sz w:val="28"/>
          <w:szCs w:val="28"/>
          <w:lang w:bidi="ar-EG"/>
        </w:rPr>
        <w:t xml:space="preserve"> Dev. 2013. Oct; 59(5):450-6.</w:t>
      </w:r>
    </w:p>
    <w:p w:rsidR="000B2467" w:rsidRPr="0098725C" w:rsidRDefault="000B2467" w:rsidP="000D130D">
      <w:pPr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د/ رضا محمد محمد عبد العزيز</w:t>
      </w:r>
    </w:p>
    <w:p w:rsidR="000B2467" w:rsidRPr="0098725C" w:rsidRDefault="000B2467" w:rsidP="009872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B2467" w:rsidRPr="0098725C" w:rsidRDefault="000B2467" w:rsidP="0098725C">
      <w:pPr>
        <w:pStyle w:val="a"/>
        <w:numPr>
          <w:ilvl w:val="0"/>
          <w:numId w:val="26"/>
        </w:numPr>
        <w:tabs>
          <w:tab w:val="right" w:pos="284"/>
          <w:tab w:val="right" w:pos="426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Hesham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H. Mohammed,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Badawi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, M.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Sayed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Walaa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, M.abd El-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Razik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M.A. Ali and R.M.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>Abd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El-Aziz. The influence of chromium sources on growth performance, economic efficiency, some maintenance behavior, blood metabolites and carcass traits in broiler chickens. </w:t>
      </w:r>
      <w:r w:rsidRPr="0098725C">
        <w:rPr>
          <w:rFonts w:asciiTheme="majorBidi" w:hAnsiTheme="majorBidi" w:cstheme="majorBidi"/>
          <w:sz w:val="28"/>
          <w:szCs w:val="28"/>
          <w:lang w:bidi="ar-EG"/>
        </w:rPr>
        <w:t>Global veterinaria.2014.12 (15):599-605.</w:t>
      </w:r>
    </w:p>
    <w:p w:rsidR="000B2467" w:rsidRPr="0098725C" w:rsidRDefault="000B2467" w:rsidP="0098725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67BCE" w:rsidRPr="0098725C" w:rsidRDefault="000B2467" w:rsidP="000D130D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قسـم الفيرولوجيـا</w:t>
      </w:r>
    </w:p>
    <w:p w:rsidR="00F67BCE" w:rsidRPr="0098725C" w:rsidRDefault="00F67BCE" w:rsidP="0098725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2467" w:rsidRPr="0098725C" w:rsidRDefault="00F67BCE" w:rsidP="0098725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Merwad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A, </w:t>
      </w:r>
      <w:proofErr w:type="spellStart"/>
      <w:r w:rsidR="000B2467"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Abdallah</w:t>
      </w:r>
      <w:proofErr w:type="spellEnd"/>
      <w:r w:rsidR="000B2467"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, Saber T,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Close Relationship of Group </w:t>
      </w:r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Rotaviruses between Bovine and Human Based on VP7 Gene Sequence in Egypt. </w:t>
      </w:r>
      <w:r w:rsidR="000B2467" w:rsidRPr="0098725C">
        <w:rPr>
          <w:rFonts w:asciiTheme="majorBidi" w:hAnsiTheme="majorBidi" w:cstheme="majorBidi"/>
          <w:sz w:val="28"/>
          <w:szCs w:val="28"/>
        </w:rPr>
        <w:br/>
      </w:r>
      <w:r w:rsidR="000B2467" w:rsidRPr="0098725C">
        <w:rPr>
          <w:rFonts w:asciiTheme="majorBidi" w:hAnsiTheme="majorBidi" w:cstheme="majorBidi"/>
          <w:i/>
          <w:iCs/>
          <w:sz w:val="28"/>
          <w:szCs w:val="28"/>
        </w:rPr>
        <w:t>Pakistan Veterinary Journal</w:t>
      </w:r>
      <w:r w:rsidR="000B2467" w:rsidRPr="0098725C">
        <w:rPr>
          <w:rFonts w:asciiTheme="majorBidi" w:hAnsiTheme="majorBidi" w:cstheme="majorBidi"/>
          <w:sz w:val="28"/>
          <w:szCs w:val="28"/>
        </w:rPr>
        <w:t>, 34(3): 391-393.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Hassanin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O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9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Abdallah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F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0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Awad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A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Effects of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florfenicol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on the immune responses and the interferon-inducible genes in broiler chickens under the impact of E. coli infection. </w:t>
      </w:r>
      <w:hyperlink r:id="rId11" w:tooltip="Veterinary research communications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Veterinary Research Communication, 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38(1):51-8. </w:t>
      </w:r>
      <w:proofErr w:type="spellStart"/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doi</w:t>
      </w:r>
      <w:proofErr w:type="spellEnd"/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10.1007/s11259-013-9585-7. 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B2467" w:rsidRPr="0098725C" w:rsidRDefault="000B2467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Mansour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SMG</w:t>
      </w:r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ElBakrey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RM, Ali H, Knudsen DEB,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Eid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AAM,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98725C">
        <w:rPr>
          <w:rFonts w:asciiTheme="majorBidi" w:hAnsiTheme="majorBidi" w:cstheme="majorBidi"/>
          <w:sz w:val="28"/>
          <w:szCs w:val="28"/>
        </w:rPr>
        <w:t xml:space="preserve">: Natural infection with highly pathogenic avian influenza virus H5N1 in domestic pigeons (Columba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livia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) in Egypt, </w:t>
      </w:r>
      <w:r w:rsidRPr="0098725C">
        <w:rPr>
          <w:rFonts w:asciiTheme="majorBidi" w:hAnsiTheme="majorBidi" w:cstheme="majorBidi"/>
          <w:i/>
          <w:iCs/>
          <w:sz w:val="28"/>
          <w:szCs w:val="28"/>
        </w:rPr>
        <w:t>Avian Pathology</w:t>
      </w:r>
      <w:r w:rsidRPr="0098725C">
        <w:rPr>
          <w:rFonts w:asciiTheme="majorBidi" w:hAnsiTheme="majorBidi" w:cstheme="majorBidi"/>
          <w:sz w:val="28"/>
          <w:szCs w:val="28"/>
        </w:rPr>
        <w:t>, 43(4): 319-324.doi: 10.1080/03079457.2014.926002.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0B2467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Ali AA,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Mansour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SMG</w:t>
      </w:r>
      <w:r w:rsidRPr="0098725C">
        <w:rPr>
          <w:rFonts w:asciiTheme="majorBidi" w:hAnsiTheme="majorBidi" w:cstheme="majorBidi"/>
          <w:sz w:val="28"/>
          <w:szCs w:val="28"/>
        </w:rPr>
        <w:t xml:space="preserve">, Mohamed MHA, Ali H,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Shahin</w:t>
      </w:r>
      <w:proofErr w:type="spellEnd"/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A,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98725C">
        <w:rPr>
          <w:rFonts w:asciiTheme="majorBidi" w:hAnsiTheme="majorBidi" w:cstheme="majorBidi"/>
          <w:sz w:val="28"/>
          <w:szCs w:val="28"/>
        </w:rPr>
        <w:t xml:space="preserve">: Molecular characterization of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thymidine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kinase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glycoprotein G genes from a possible vaccine induced infectious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laryngotracheitis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outbreak in Egypt. </w:t>
      </w:r>
      <w:r w:rsidRPr="0098725C">
        <w:rPr>
          <w:rFonts w:asciiTheme="majorBidi" w:hAnsiTheme="majorBidi" w:cstheme="majorBidi"/>
          <w:i/>
          <w:iCs/>
          <w:sz w:val="28"/>
          <w:szCs w:val="28"/>
        </w:rPr>
        <w:t>Pakistan Veterinary Journal</w:t>
      </w:r>
      <w:r w:rsidRPr="0098725C">
        <w:rPr>
          <w:rFonts w:asciiTheme="majorBidi" w:hAnsiTheme="majorBidi" w:cstheme="majorBidi"/>
          <w:sz w:val="28"/>
          <w:szCs w:val="28"/>
        </w:rPr>
        <w:t xml:space="preserve">, 34(3): 381-385. 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0B2467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El-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Bakrey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RM,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Mansour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SMG</w:t>
      </w:r>
      <w:r w:rsidRPr="0098725C">
        <w:rPr>
          <w:rFonts w:asciiTheme="majorBidi" w:hAnsiTheme="majorBidi" w:cstheme="majorBidi"/>
          <w:sz w:val="28"/>
          <w:szCs w:val="28"/>
        </w:rPr>
        <w:t xml:space="preserve">, El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Sisi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MA,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Eid</w:t>
      </w:r>
      <w:proofErr w:type="spellEnd"/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AAM,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98725C">
        <w:rPr>
          <w:rFonts w:asciiTheme="majorBidi" w:hAnsiTheme="majorBidi" w:cstheme="majorBidi"/>
          <w:sz w:val="28"/>
          <w:szCs w:val="28"/>
        </w:rPr>
        <w:t xml:space="preserve">: Protective efficacy of priming with recombinant vaccine in chickens challenged with Egyptian highly pathogenic H5N1 avian influenza virus. </w:t>
      </w:r>
      <w:r w:rsidRPr="0098725C">
        <w:rPr>
          <w:rFonts w:asciiTheme="majorBidi" w:hAnsiTheme="majorBidi" w:cstheme="majorBidi"/>
          <w:i/>
          <w:iCs/>
          <w:sz w:val="28"/>
          <w:szCs w:val="28"/>
        </w:rPr>
        <w:t>Egyptian Journal of Virology</w:t>
      </w:r>
      <w:r w:rsidRPr="0098725C">
        <w:rPr>
          <w:rFonts w:asciiTheme="majorBidi" w:hAnsiTheme="majorBidi" w:cstheme="majorBidi"/>
          <w:sz w:val="28"/>
          <w:szCs w:val="28"/>
        </w:rPr>
        <w:t>, 1-12.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0B2467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Ali AA,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>Mansour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SMG</w:t>
      </w:r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Fathy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AM, </w:t>
      </w:r>
      <w:proofErr w:type="spellStart"/>
      <w:proofErr w:type="gramStart"/>
      <w:r w:rsidRPr="0098725C">
        <w:rPr>
          <w:rFonts w:asciiTheme="majorBidi" w:hAnsiTheme="majorBidi" w:cstheme="majorBidi"/>
          <w:sz w:val="28"/>
          <w:szCs w:val="28"/>
        </w:rPr>
        <w:t>Eid</w:t>
      </w:r>
      <w:proofErr w:type="spellEnd"/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AAM,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Pr="0098725C">
        <w:rPr>
          <w:rFonts w:asciiTheme="majorBidi" w:hAnsiTheme="majorBidi" w:cstheme="majorBidi"/>
          <w:sz w:val="28"/>
          <w:szCs w:val="28"/>
        </w:rPr>
        <w:t>: Detection of Avian Poxvirus in an Egyptian goose (</w:t>
      </w:r>
      <w:proofErr w:type="spellStart"/>
      <w:r w:rsidRPr="0098725C">
        <w:rPr>
          <w:rFonts w:asciiTheme="majorBidi" w:hAnsiTheme="majorBidi" w:cstheme="majorBidi"/>
          <w:i/>
          <w:iCs/>
          <w:sz w:val="28"/>
          <w:szCs w:val="28"/>
        </w:rPr>
        <w:t>Alopochen</w:t>
      </w:r>
      <w:proofErr w:type="spellEnd"/>
      <w:r w:rsidRPr="0098725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i/>
          <w:iCs/>
          <w:sz w:val="28"/>
          <w:szCs w:val="28"/>
        </w:rPr>
        <w:t>aegyptiacus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). Global Animal Science Journal, 2(1):1239-1242. 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12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Azab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W</w:t>
        </w:r>
      </w:hyperlink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hyperlink r:id="rId13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Harman R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4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Miller D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5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Tallmadge R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6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Frampton AR </w:t>
        </w:r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Jr</w:t>
        </w:r>
        <w:proofErr w:type="spellEnd"/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7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Antczak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DF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18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Osterrieder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N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Equid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herpesvirus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type 4 uses a restricted set of equine major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histocompatibility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complex class I proteins as entry receptors. </w:t>
      </w:r>
      <w:hyperlink r:id="rId19" w:tooltip="The Journal of general virology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General Virology</w:t>
        </w:r>
      </w:hyperlink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1554-63. </w:t>
      </w:r>
      <w:proofErr w:type="spellStart"/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doi</w:t>
      </w:r>
      <w:proofErr w:type="spellEnd"/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>: 10.1099/vir.0.066407-0.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20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Abdelgawad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A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1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Azab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W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Damiani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AM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3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Baumgartner K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4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Will H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Osterrieder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N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6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Greenwood AD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2014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Zebra-borne equine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herpesvirus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type 1 (EHV-1) infection in non-African captive mammals. </w:t>
      </w:r>
      <w:hyperlink r:id="rId27" w:tooltip="Veterinary microbiology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Veterinary Microbiology, 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169:102-106.doi: 10.1016/j.vetmic.2013.12.011. 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28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Hassanin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O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29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Abdallah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F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30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El-</w:t>
        </w:r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Araby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IE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2013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Molecular characterization and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phylogenetic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analysis of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Marek's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disease virus from clinical cases of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Marek's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disease in Egypt. </w:t>
      </w:r>
      <w:hyperlink r:id="rId31" w:tooltip="Avian diseases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Avian Diseases, 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>57: 555-561.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32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Abdallah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FM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33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Hassanin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O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2013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: Detection and molecular characterization of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avipoxviruses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isolated from different avian species in Egypt. </w:t>
      </w:r>
      <w:r w:rsidR="000B2467" w:rsidRPr="0098725C">
        <w:rPr>
          <w:rFonts w:asciiTheme="majorBidi" w:hAnsiTheme="majorBidi" w:cstheme="majorBidi"/>
          <w:i/>
          <w:iCs/>
          <w:sz w:val="28"/>
          <w:szCs w:val="28"/>
        </w:rPr>
        <w:t>Virus Genes</w:t>
      </w:r>
      <w:r w:rsidR="000B2467" w:rsidRPr="0098725C">
        <w:rPr>
          <w:rFonts w:asciiTheme="majorBidi" w:hAnsiTheme="majorBidi" w:cstheme="majorBidi"/>
          <w:sz w:val="28"/>
          <w:szCs w:val="28"/>
        </w:rPr>
        <w:t xml:space="preserve">, 46: 63-70. </w:t>
      </w:r>
      <w:proofErr w:type="spellStart"/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doi</w:t>
      </w:r>
      <w:proofErr w:type="spellEnd"/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10.1007/s11262-012-0821-y. </w:t>
      </w:r>
    </w:p>
    <w:p w:rsidR="000B2467" w:rsidRPr="0098725C" w:rsidRDefault="000B2467" w:rsidP="0098725C">
      <w:pPr>
        <w:pStyle w:val="Heading1"/>
        <w:numPr>
          <w:ilvl w:val="0"/>
          <w:numId w:val="19"/>
        </w:numPr>
        <w:bidi w:val="0"/>
        <w:jc w:val="both"/>
        <w:rPr>
          <w:rFonts w:asciiTheme="majorBidi" w:eastAsia="Times New Roman" w:hAnsiTheme="majorBidi"/>
          <w:b w:val="0"/>
          <w:bCs w:val="0"/>
          <w:color w:val="auto"/>
        </w:rPr>
      </w:pP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Hegazy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AM, </w:t>
      </w:r>
      <w:proofErr w:type="spellStart"/>
      <w:r w:rsidRPr="0098725C">
        <w:rPr>
          <w:rFonts w:asciiTheme="majorBidi" w:eastAsia="Times New Roman" w:hAnsiTheme="majorBidi"/>
          <w:color w:val="auto"/>
          <w:u w:val="single"/>
        </w:rPr>
        <w:t>Abdallah</w:t>
      </w:r>
      <w:proofErr w:type="spellEnd"/>
      <w:r w:rsidRPr="0098725C">
        <w:rPr>
          <w:rFonts w:asciiTheme="majorBidi" w:eastAsia="Times New Roman" w:hAnsiTheme="majorBidi"/>
          <w:color w:val="auto"/>
          <w:u w:val="single"/>
        </w:rPr>
        <w:t xml:space="preserve"> FM</w:t>
      </w:r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,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Abd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-El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Samie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LK,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Nazim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AA, </w:t>
      </w:r>
      <w:r w:rsidRPr="0098725C">
        <w:rPr>
          <w:rFonts w:asciiTheme="majorBidi" w:eastAsia="Times New Roman" w:hAnsiTheme="majorBidi"/>
          <w:color w:val="auto"/>
        </w:rPr>
        <w:t>2013</w:t>
      </w:r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: The Role of Chicken Infectious Anemia Virus (CIAV) and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Mycotoxins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in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Immunosupression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and Widespread of Highly Pathogenic Avian Influenza Virus (HPAIV) In Vaccinated Chickens.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i/>
          <w:iCs/>
          <w:color w:val="auto"/>
        </w:rPr>
        <w:t>Zagazig</w:t>
      </w:r>
      <w:proofErr w:type="spellEnd"/>
      <w:r w:rsidRPr="0098725C">
        <w:rPr>
          <w:rFonts w:asciiTheme="majorBidi" w:eastAsia="Times New Roman" w:hAnsiTheme="majorBidi"/>
          <w:b w:val="0"/>
          <w:bCs w:val="0"/>
          <w:i/>
          <w:iCs/>
          <w:color w:val="auto"/>
        </w:rPr>
        <w:t xml:space="preserve"> Veterinary Journal</w:t>
      </w:r>
      <w:r w:rsidRPr="0098725C">
        <w:rPr>
          <w:rFonts w:asciiTheme="majorBidi" w:eastAsia="Times New Roman" w:hAnsiTheme="majorBidi"/>
          <w:b w:val="0"/>
          <w:bCs w:val="0"/>
          <w:color w:val="auto"/>
        </w:rPr>
        <w:t>, 41: 71-80.</w:t>
      </w:r>
    </w:p>
    <w:p w:rsidR="000B2467" w:rsidRPr="0098725C" w:rsidRDefault="000B2467" w:rsidP="0098725C">
      <w:pPr>
        <w:pStyle w:val="Heading1"/>
        <w:bidi w:val="0"/>
        <w:spacing w:before="0"/>
        <w:ind w:left="720"/>
        <w:jc w:val="both"/>
        <w:rPr>
          <w:rFonts w:asciiTheme="majorBidi" w:eastAsia="Times New Roman" w:hAnsiTheme="majorBidi"/>
          <w:b w:val="0"/>
          <w:bCs w:val="0"/>
          <w:color w:val="auto"/>
        </w:rPr>
      </w:pPr>
    </w:p>
    <w:p w:rsidR="000B2467" w:rsidRPr="0098725C" w:rsidRDefault="000B2467" w:rsidP="0098725C">
      <w:pPr>
        <w:pStyle w:val="Heading1"/>
        <w:numPr>
          <w:ilvl w:val="0"/>
          <w:numId w:val="19"/>
        </w:numPr>
        <w:bidi w:val="0"/>
        <w:spacing w:before="0"/>
        <w:jc w:val="both"/>
        <w:rPr>
          <w:rFonts w:asciiTheme="majorBidi" w:hAnsiTheme="majorBidi"/>
          <w:b w:val="0"/>
          <w:bCs w:val="0"/>
          <w:color w:val="auto"/>
        </w:rPr>
      </w:pP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ElBakrey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RM, El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Sisi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MA, </w:t>
      </w:r>
      <w:proofErr w:type="spellStart"/>
      <w:r w:rsidRPr="0098725C">
        <w:rPr>
          <w:rFonts w:asciiTheme="majorBidi" w:eastAsia="Times New Roman" w:hAnsiTheme="majorBidi"/>
          <w:color w:val="auto"/>
        </w:rPr>
        <w:t>Mansour</w:t>
      </w:r>
      <w:proofErr w:type="spellEnd"/>
      <w:r w:rsidRPr="0098725C">
        <w:rPr>
          <w:rFonts w:asciiTheme="majorBidi" w:eastAsia="Times New Roman" w:hAnsiTheme="majorBidi"/>
          <w:color w:val="auto"/>
        </w:rPr>
        <w:t xml:space="preserve"> SMG</w:t>
      </w:r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, Ahmed HH,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Rajput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M, </w:t>
      </w:r>
      <w:proofErr w:type="spellStart"/>
      <w:r w:rsidRPr="0098725C">
        <w:rPr>
          <w:rFonts w:asciiTheme="majorBidi" w:eastAsia="Times New Roman" w:hAnsiTheme="majorBidi"/>
          <w:b w:val="0"/>
          <w:bCs w:val="0"/>
          <w:color w:val="auto"/>
        </w:rPr>
        <w:t>Eid</w:t>
      </w:r>
      <w:proofErr w:type="spellEnd"/>
      <w:r w:rsidRPr="0098725C">
        <w:rPr>
          <w:rFonts w:asciiTheme="majorBidi" w:eastAsia="Times New Roman" w:hAnsiTheme="majorBidi"/>
          <w:b w:val="0"/>
          <w:bCs w:val="0"/>
          <w:color w:val="auto"/>
        </w:rPr>
        <w:t xml:space="preserve"> AAM, 2013: Cleavage site stability of Egyptian highly pathogenic avian influenza viruses in backyard chickens during 2009-2011. </w:t>
      </w:r>
      <w:r w:rsidRPr="0098725C">
        <w:rPr>
          <w:rFonts w:asciiTheme="majorBidi" w:eastAsia="Times New Roman" w:hAnsiTheme="majorBidi"/>
          <w:b w:val="0"/>
          <w:bCs w:val="0"/>
          <w:i/>
          <w:iCs/>
          <w:color w:val="auto"/>
        </w:rPr>
        <w:t>Journal of Microbiology, Immunology and Infection</w:t>
      </w:r>
      <w:r w:rsidRPr="0098725C">
        <w:rPr>
          <w:rFonts w:asciiTheme="majorBidi" w:eastAsia="Times New Roman" w:hAnsiTheme="majorBidi"/>
          <w:b w:val="0"/>
          <w:bCs w:val="0"/>
          <w:color w:val="auto"/>
        </w:rPr>
        <w:t>, 1-8.</w:t>
      </w:r>
      <w:hyperlink r:id="rId34" w:history="1">
        <w:r w:rsidRPr="0098725C">
          <w:rPr>
            <w:rStyle w:val="Hyperlink"/>
            <w:rFonts w:asciiTheme="majorBidi" w:hAnsiTheme="majorBidi"/>
          </w:rPr>
          <w:t>http://dx.doi.org/10.1016/j.jmii.2013.12.002</w:t>
        </w:r>
      </w:hyperlink>
      <w:r w:rsidRPr="0098725C">
        <w:rPr>
          <w:rFonts w:asciiTheme="majorBidi" w:hAnsiTheme="majorBidi"/>
          <w:b w:val="0"/>
          <w:bCs w:val="0"/>
          <w:color w:val="auto"/>
        </w:rPr>
        <w:t xml:space="preserve"> Published online February 2014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35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 G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36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Azab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W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37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Osterrieder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N</w:t>
        </w:r>
      </w:hyperlink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,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2013</w:t>
      </w:r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Equine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herpesviruses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type 1 (EHV-1) and 4 (EHV-4)--masters of co-evolution and a constant threat to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equids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and beyond. </w:t>
      </w:r>
      <w:hyperlink r:id="rId38" w:tooltip="Veterinary microbiology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Veterinary Microbiology, 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167:123-34. </w:t>
      </w:r>
      <w:proofErr w:type="spellStart"/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doi</w:t>
      </w:r>
      <w:proofErr w:type="spellEnd"/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10.1016/j.vetmic.2013.06.018. </w:t>
      </w:r>
    </w:p>
    <w:p w:rsidR="000B2467" w:rsidRPr="0098725C" w:rsidRDefault="000B2467" w:rsidP="0098725C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B2467" w:rsidRPr="0098725C" w:rsidRDefault="00654529" w:rsidP="0098725C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hyperlink r:id="rId39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>Azab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</w:rPr>
          <w:t xml:space="preserve"> W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40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Lehmann MJ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, </w:t>
      </w:r>
      <w:hyperlink r:id="rId41" w:history="1">
        <w:proofErr w:type="spellStart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Osterrieder</w:t>
        </w:r>
        <w:proofErr w:type="spellEnd"/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 N</w:t>
        </w:r>
      </w:hyperlink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,</w:t>
      </w:r>
      <w:r w:rsidR="000B2467" w:rsidRPr="0098725C">
        <w:rPr>
          <w:rFonts w:asciiTheme="majorBidi" w:hAnsiTheme="majorBidi" w:cstheme="majorBidi"/>
          <w:b/>
          <w:bCs/>
          <w:sz w:val="28"/>
          <w:szCs w:val="28"/>
        </w:rPr>
        <w:t>2013</w:t>
      </w:r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Glycoprotein H and α4β1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integrins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 determine the entry pathway of </w:t>
      </w:r>
      <w:proofErr w:type="spellStart"/>
      <w:r w:rsidR="000B2467" w:rsidRPr="0098725C">
        <w:rPr>
          <w:rFonts w:asciiTheme="majorBidi" w:hAnsiTheme="majorBidi" w:cstheme="majorBidi"/>
          <w:sz w:val="28"/>
          <w:szCs w:val="28"/>
        </w:rPr>
        <w:t>alphaherpesviruses</w:t>
      </w:r>
      <w:proofErr w:type="spell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. </w:t>
      </w:r>
      <w:hyperlink r:id="rId42" w:tooltip="Journal of virology." w:history="1">
        <w:r w:rsidR="000B2467" w:rsidRPr="0098725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Journal of Virology, </w:t>
        </w:r>
      </w:hyperlink>
      <w:r w:rsidR="000B2467" w:rsidRPr="0098725C">
        <w:rPr>
          <w:rFonts w:asciiTheme="majorBidi" w:hAnsiTheme="majorBidi" w:cstheme="majorBidi"/>
          <w:sz w:val="28"/>
          <w:szCs w:val="28"/>
        </w:rPr>
        <w:t xml:space="preserve">87:5937-5948. </w:t>
      </w:r>
      <w:proofErr w:type="spellStart"/>
      <w:proofErr w:type="gramStart"/>
      <w:r w:rsidR="000B2467" w:rsidRPr="0098725C">
        <w:rPr>
          <w:rFonts w:asciiTheme="majorBidi" w:hAnsiTheme="majorBidi" w:cstheme="majorBidi"/>
          <w:sz w:val="28"/>
          <w:szCs w:val="28"/>
        </w:rPr>
        <w:t>doi</w:t>
      </w:r>
      <w:proofErr w:type="spellEnd"/>
      <w:proofErr w:type="gramEnd"/>
      <w:r w:rsidR="000B2467" w:rsidRPr="0098725C">
        <w:rPr>
          <w:rFonts w:asciiTheme="majorBidi" w:hAnsiTheme="majorBidi" w:cstheme="majorBidi"/>
          <w:sz w:val="28"/>
          <w:szCs w:val="28"/>
        </w:rPr>
        <w:t xml:space="preserve">: 10.1128/JVI.03522-12. </w:t>
      </w:r>
    </w:p>
    <w:p w:rsidR="009462B4" w:rsidRPr="0098725C" w:rsidRDefault="009462B4" w:rsidP="0098725C">
      <w:pPr>
        <w:pStyle w:val="BodyText"/>
        <w:tabs>
          <w:tab w:val="num" w:pos="360"/>
        </w:tabs>
        <w:bidi/>
        <w:spacing w:after="0" w:line="360" w:lineRule="auto"/>
        <w:jc w:val="both"/>
        <w:rPr>
          <w:rFonts w:asciiTheme="majorBidi" w:hAnsiTheme="majorBidi" w:cstheme="majorBidi"/>
          <w:snapToGrid w:val="0"/>
          <w:rtl/>
          <w:lang w:eastAsia="en-US" w:bidi="ar-EG"/>
        </w:rPr>
      </w:pPr>
    </w:p>
    <w:p w:rsidR="009462B4" w:rsidRPr="0098725C" w:rsidRDefault="009462B4" w:rsidP="0098725C">
      <w:pPr>
        <w:pStyle w:val="BodyText"/>
        <w:tabs>
          <w:tab w:val="num" w:pos="360"/>
        </w:tabs>
        <w:bidi/>
        <w:spacing w:after="0" w:line="360" w:lineRule="auto"/>
        <w:jc w:val="both"/>
        <w:rPr>
          <w:rFonts w:asciiTheme="majorBidi" w:hAnsiTheme="majorBidi" w:cstheme="majorBidi"/>
          <w:snapToGrid w:val="0"/>
          <w:rtl/>
          <w:lang w:eastAsia="en-US" w:bidi="ar-EG"/>
        </w:rPr>
      </w:pPr>
    </w:p>
    <w:p w:rsidR="00A246BD" w:rsidRPr="0098725C" w:rsidRDefault="00A246BD" w:rsidP="000D130D">
      <w:pPr>
        <w:pStyle w:val="BodyText"/>
        <w:tabs>
          <w:tab w:val="num" w:pos="3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napToGrid w:val="0"/>
          <w:u w:val="single"/>
          <w:lang w:eastAsia="en-US" w:bidi="ar-EG"/>
        </w:rPr>
      </w:pPr>
      <w:r w:rsidRPr="0098725C">
        <w:rPr>
          <w:rFonts w:asciiTheme="majorBidi" w:hAnsiTheme="majorBidi" w:cstheme="majorBidi"/>
          <w:b/>
          <w:bCs/>
          <w:snapToGrid w:val="0"/>
          <w:u w:val="single"/>
          <w:rtl/>
          <w:lang w:eastAsia="en-US" w:bidi="ar-EG"/>
        </w:rPr>
        <w:t>قسم الثروه الحيوانيه:-</w:t>
      </w:r>
    </w:p>
    <w:p w:rsidR="00A246BD" w:rsidRPr="0098725C" w:rsidRDefault="00A246BD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46BD" w:rsidRPr="0098725C" w:rsidRDefault="00A246BD" w:rsidP="0098725C">
      <w:pPr>
        <w:autoSpaceDE w:val="0"/>
        <w:autoSpaceDN w:val="0"/>
        <w:bidi w:val="0"/>
        <w:adjustRightInd w:val="0"/>
        <w:spacing w:line="360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A246BD" w:rsidRPr="0098725C" w:rsidRDefault="00A246BD" w:rsidP="0098725C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1. Sherwin C.M.,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M.A.F. Nasr, </w:t>
      </w:r>
      <w:r w:rsidRPr="0098725C">
        <w:rPr>
          <w:rFonts w:asciiTheme="majorBidi" w:hAnsiTheme="majorBidi" w:cstheme="majorBidi"/>
          <w:sz w:val="28"/>
          <w:szCs w:val="28"/>
        </w:rPr>
        <w:t xml:space="preserve">E. Gale, M.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Petek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K. Stafford, M.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Turp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G.C. Coles (2013) Prevalence of nematode infection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faecal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egg counts in free-range laying hens: relations to housing and husbandry. British Poultry Science, 54 (1), 165-170.</w:t>
      </w:r>
    </w:p>
    <w:p w:rsidR="00A246BD" w:rsidRPr="0098725C" w:rsidRDefault="009462B4" w:rsidP="0098725C">
      <w:pPr>
        <w:pStyle w:val="Header"/>
        <w:spacing w:line="360" w:lineRule="auto"/>
        <w:ind w:left="450" w:hanging="45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8725C">
        <w:rPr>
          <w:rFonts w:asciiTheme="majorBidi" w:eastAsia="Times New Roman" w:hAnsiTheme="majorBidi" w:cstheme="majorBidi"/>
          <w:sz w:val="28"/>
          <w:szCs w:val="28"/>
        </w:rPr>
        <w:t>2</w:t>
      </w:r>
      <w:r w:rsidR="00A246BD" w:rsidRPr="0098725C">
        <w:rPr>
          <w:rFonts w:asciiTheme="majorBidi" w:eastAsia="Times New Roman" w:hAnsiTheme="majorBidi" w:cstheme="majorBidi"/>
          <w:sz w:val="28"/>
          <w:szCs w:val="28"/>
        </w:rPr>
        <w:t>. Tamer M. Abdel-</w:t>
      </w:r>
      <w:proofErr w:type="spellStart"/>
      <w:r w:rsidR="00A246BD" w:rsidRPr="0098725C">
        <w:rPr>
          <w:rFonts w:asciiTheme="majorBidi" w:eastAsia="Times New Roman" w:hAnsiTheme="majorBidi" w:cstheme="majorBidi"/>
          <w:sz w:val="28"/>
          <w:szCs w:val="28"/>
        </w:rPr>
        <w:t>Hamid</w:t>
      </w:r>
      <w:proofErr w:type="spellEnd"/>
      <w:r w:rsidR="00A246BD" w:rsidRPr="0098725C">
        <w:rPr>
          <w:rFonts w:asciiTheme="majorBidi" w:eastAsia="Times New Roman" w:hAnsiTheme="majorBidi" w:cstheme="majorBidi"/>
          <w:sz w:val="28"/>
          <w:szCs w:val="28"/>
        </w:rPr>
        <w:t xml:space="preserve"> and Mohamed A.E. Omar (2013) Economic Evaluation for some Productive Traits in Rabbit Breeds within Egypt.  10. Proc. of the 6th Animal Wealth Research Conf. in the Middle East &amp; North Africa. </w:t>
      </w:r>
      <w:proofErr w:type="gramStart"/>
      <w:r w:rsidR="00A246BD" w:rsidRPr="0098725C">
        <w:rPr>
          <w:rFonts w:asciiTheme="majorBidi" w:eastAsia="Times New Roman" w:hAnsiTheme="majorBidi" w:cstheme="majorBidi"/>
          <w:sz w:val="28"/>
          <w:szCs w:val="28"/>
        </w:rPr>
        <w:t>ISSN online 2356 – 6302 Volume (6).</w:t>
      </w:r>
      <w:proofErr w:type="gramEnd"/>
    </w:p>
    <w:p w:rsidR="00A246BD" w:rsidRPr="0098725C" w:rsidRDefault="009462B4" w:rsidP="0098725C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3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Toscano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M.J., </w:t>
      </w:r>
      <w:r w:rsidR="00A246BD" w:rsidRPr="0098725C">
        <w:rPr>
          <w:rFonts w:asciiTheme="majorBidi" w:hAnsiTheme="majorBidi" w:cstheme="majorBidi"/>
          <w:b/>
          <w:bCs/>
          <w:sz w:val="28"/>
          <w:szCs w:val="28"/>
        </w:rPr>
        <w:t>Nasr M.A.F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Hothersall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B. (2013) Correlation between broiler lameness and anatomical measurements of bone using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radiographical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projections with assessments of consistency across and within radiographs. Poultry science 92: 2251-2258.</w:t>
      </w:r>
    </w:p>
    <w:p w:rsidR="00A246BD" w:rsidRPr="0098725C" w:rsidRDefault="009462B4" w:rsidP="0098725C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4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r w:rsidR="00A246BD" w:rsidRPr="0098725C">
        <w:rPr>
          <w:rFonts w:asciiTheme="majorBidi" w:hAnsiTheme="majorBidi" w:cstheme="majorBidi"/>
          <w:b/>
          <w:bCs/>
          <w:sz w:val="28"/>
          <w:szCs w:val="28"/>
        </w:rPr>
        <w:t>Nasr M.A.F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., Browne W.J.,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Caplen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G.,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Hothersall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B., Murrell J. and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Nicol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C.J. (2013) Positive affective state induced by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opioid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analgesia in laying hens with bone fractures.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 xml:space="preserve">Applied Animal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Science, 147: 127-131.</w:t>
      </w:r>
      <w:proofErr w:type="gramEnd"/>
    </w:p>
    <w:p w:rsidR="00A246BD" w:rsidRPr="0098725C" w:rsidRDefault="009462B4" w:rsidP="0098725C">
      <w:pPr>
        <w:autoSpaceDE w:val="0"/>
        <w:autoSpaceDN w:val="0"/>
        <w:bidi w:val="0"/>
        <w:adjustRightInd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5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r w:rsidR="00A246BD" w:rsidRPr="0098725C">
        <w:rPr>
          <w:rFonts w:asciiTheme="majorBidi" w:hAnsiTheme="majorBidi" w:cstheme="majorBidi"/>
          <w:b/>
          <w:bCs/>
          <w:sz w:val="28"/>
          <w:szCs w:val="28"/>
        </w:rPr>
        <w:t>Nasr M.A.F.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, J. Murrell, C.J.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Nicol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. (2013)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effect of keel fractures on egg production, feed and water consumption in individual laying hens. British Poultry Science, 54 (2), 165-170.</w:t>
      </w:r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8725C">
        <w:rPr>
          <w:rFonts w:asciiTheme="majorBidi" w:hAnsiTheme="majorBidi" w:cstheme="majorBidi"/>
          <w:sz w:val="28"/>
          <w:szCs w:val="28"/>
        </w:rPr>
        <w:t>6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El-Fattah A.H.,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Bayoumi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KH.M.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Iman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E.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Araby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(2014) Comparative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karyological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studies on some rabbit breeds. The 8</w:t>
      </w:r>
      <w:r w:rsidR="00A246BD" w:rsidRPr="0098725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 international Scientific Veterinary Medical Conference of Fac. Vet.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 xml:space="preserve">Med.,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Mansoura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University, 6-9 September.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2014, A.R. Egypt.</w:t>
      </w:r>
      <w:proofErr w:type="gramEnd"/>
    </w:p>
    <w:p w:rsidR="00A246BD" w:rsidRPr="0098725C" w:rsidRDefault="009462B4" w:rsidP="0098725C">
      <w:pPr>
        <w:bidi w:val="0"/>
        <w:spacing w:line="360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7</w:t>
      </w:r>
      <w:r w:rsidR="00A246BD" w:rsidRPr="0098725C">
        <w:rPr>
          <w:rFonts w:asciiTheme="majorBidi" w:hAnsiTheme="majorBidi" w:cstheme="majorBidi"/>
          <w:sz w:val="28"/>
          <w:szCs w:val="28"/>
        </w:rPr>
        <w:t>.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Bayomi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K.M.,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Rady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El A.,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Tarabany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M.S. and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Fatma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D. Mohammed (2014) statistical analysis of biological survival data.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Zag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. Vet.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J. (ISSN. 1110-1458) vol. 42 No. 1.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Pp: 129-139.</w:t>
      </w:r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8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hyperlink r:id="rId43" w:history="1">
        <w:r w:rsidR="00A246BD" w:rsidRPr="0098725C">
          <w:rPr>
            <w:rFonts w:asciiTheme="majorBidi" w:hAnsiTheme="majorBidi" w:cstheme="majorBidi"/>
            <w:sz w:val="28"/>
            <w:szCs w:val="28"/>
          </w:rPr>
          <w:t>El-</w:t>
        </w:r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Magd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 xml:space="preserve"> M.A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 xml:space="preserve">., </w:t>
      </w:r>
      <w:hyperlink r:id="rId44" w:history="1"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Abo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>-Al-</w:t>
        </w:r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Ela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 xml:space="preserve"> H.G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 xml:space="preserve">., </w:t>
      </w:r>
      <w:hyperlink r:id="rId45" w:history="1">
        <w:r w:rsidR="00A246BD" w:rsidRPr="0098725C">
          <w:rPr>
            <w:rFonts w:asciiTheme="majorBidi" w:hAnsiTheme="majorBidi" w:cstheme="majorBidi"/>
            <w:sz w:val="28"/>
            <w:szCs w:val="28"/>
          </w:rPr>
          <w:t>El-</w:t>
        </w:r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Nahas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 xml:space="preserve"> A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 xml:space="preserve">., </w:t>
      </w:r>
      <w:hyperlink r:id="rId46" w:history="1"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Saleh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 xml:space="preserve"> A.A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hyperlink r:id="rId47" w:history="1">
        <w:proofErr w:type="spellStart"/>
        <w:r w:rsidR="00A246BD" w:rsidRPr="0098725C">
          <w:rPr>
            <w:rFonts w:asciiTheme="majorBidi" w:hAnsiTheme="majorBidi" w:cstheme="majorBidi"/>
            <w:sz w:val="28"/>
            <w:szCs w:val="28"/>
          </w:rPr>
          <w:t>Mansour</w:t>
        </w:r>
        <w:proofErr w:type="spellEnd"/>
        <w:r w:rsidR="00A246BD" w:rsidRPr="0098725C">
          <w:rPr>
            <w:rFonts w:asciiTheme="majorBidi" w:hAnsiTheme="majorBidi" w:cstheme="majorBidi"/>
            <w:sz w:val="28"/>
            <w:szCs w:val="28"/>
          </w:rPr>
          <w:t xml:space="preserve"> A.A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 xml:space="preserve">. (2014) Effects of a novel SNP of IGF2R gene on growth traits and expression rate </w:t>
      </w:r>
      <w:r w:rsidR="00A246BD" w:rsidRPr="0098725C">
        <w:rPr>
          <w:rFonts w:asciiTheme="majorBidi" w:hAnsiTheme="majorBidi" w:cstheme="majorBidi"/>
          <w:sz w:val="28"/>
          <w:szCs w:val="28"/>
        </w:rPr>
        <w:lastRenderedPageBreak/>
        <w:t xml:space="preserve">of IGF2R and IGF2 genes in gluteus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medius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muscle of Egyptian buffalo. </w:t>
      </w:r>
      <w:hyperlink r:id="rId48" w:tooltip="Gene." w:history="1">
        <w:r w:rsidR="00A246BD" w:rsidRPr="0098725C">
          <w:rPr>
            <w:rFonts w:asciiTheme="majorBidi" w:hAnsiTheme="majorBidi" w:cstheme="majorBidi"/>
            <w:sz w:val="28"/>
            <w:szCs w:val="28"/>
          </w:rPr>
          <w:t>Gene</w:t>
        </w:r>
      </w:hyperlink>
      <w:r w:rsidR="00A246BD" w:rsidRPr="0098725C">
        <w:rPr>
          <w:rFonts w:asciiTheme="majorBidi" w:hAnsiTheme="majorBidi" w:cstheme="majorBidi"/>
          <w:sz w:val="28"/>
          <w:szCs w:val="28"/>
        </w:rPr>
        <w:t>, May 1; 540 (2):133-9.</w:t>
      </w:r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9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Mahmoud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S.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Tarabany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Ashraf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Awad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Khairy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M. El-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Bayomi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(2014): Genetic Polymorphism of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Prolactin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, Bone Morphogenetic Protein Receptor 1B and Insulin-like Growth Factor 1 Genes in Two Selected Lines of Japanese Quail.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Life Science Journal, 11 (6).</w:t>
      </w:r>
      <w:proofErr w:type="gramEnd"/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10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Mohamed A.E. Omar (2014) Technical and Economic Efficiency for Broiler Farms in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EgyptApplication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of Data Envelopment Analysis (DEA). Global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Veterinaria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12 (5): 588-593.</w:t>
      </w:r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8725C">
        <w:rPr>
          <w:rFonts w:asciiTheme="majorBidi" w:hAnsiTheme="majorBidi" w:cstheme="majorBidi"/>
          <w:sz w:val="28"/>
          <w:szCs w:val="28"/>
        </w:rPr>
        <w:t>11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Mohamed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A.E.Omar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, Ali M.A. and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Kamel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M.A. (2014) Economical and Immunological Evaluation of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Probiotic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(L. acidophilus) In Male Castrated Goats within Egypt.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Life Science Journal, 11(1X).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</w:t>
      </w:r>
    </w:p>
    <w:p w:rsidR="00A246BD" w:rsidRPr="0098725C" w:rsidRDefault="009462B4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>12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. </w:t>
      </w:r>
      <w:r w:rsidR="00A246BD"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Mohammed A.F. Nasr, </w:t>
      </w:r>
      <w:r w:rsidR="00A246BD" w:rsidRPr="0098725C">
        <w:rPr>
          <w:rFonts w:asciiTheme="majorBidi" w:hAnsiTheme="majorBidi" w:cstheme="majorBidi"/>
          <w:sz w:val="28"/>
          <w:szCs w:val="28"/>
        </w:rPr>
        <w:t xml:space="preserve">Christine J. </w:t>
      </w:r>
      <w:proofErr w:type="spellStart"/>
      <w:r w:rsidR="00A246BD" w:rsidRPr="0098725C">
        <w:rPr>
          <w:rFonts w:asciiTheme="majorBidi" w:hAnsiTheme="majorBidi" w:cstheme="majorBidi"/>
          <w:sz w:val="28"/>
          <w:szCs w:val="28"/>
        </w:rPr>
        <w:t>Nicol</w:t>
      </w:r>
      <w:proofErr w:type="spell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, Lindsay Wilkins and Joanna C. Murrell (2014)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A246BD" w:rsidRPr="0098725C">
        <w:rPr>
          <w:rFonts w:asciiTheme="majorBidi" w:hAnsiTheme="majorBidi" w:cstheme="majorBidi"/>
          <w:sz w:val="28"/>
          <w:szCs w:val="28"/>
        </w:rPr>
        <w:t xml:space="preserve"> effects of two non-steroidal anti-inflammatory drugs on the mobility of laying hens with keel bone fractures. </w:t>
      </w:r>
      <w:proofErr w:type="gramStart"/>
      <w:r w:rsidR="00A246BD" w:rsidRPr="0098725C">
        <w:rPr>
          <w:rFonts w:asciiTheme="majorBidi" w:hAnsiTheme="majorBidi" w:cstheme="majorBidi"/>
          <w:sz w:val="28"/>
          <w:szCs w:val="28"/>
        </w:rPr>
        <w:t>Veterinary Anesthesia and Analgesia.</w:t>
      </w:r>
      <w:proofErr w:type="gramEnd"/>
    </w:p>
    <w:p w:rsidR="00775909" w:rsidRPr="0098725C" w:rsidRDefault="00775909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</w:p>
    <w:p w:rsidR="00775909" w:rsidRPr="0098725C" w:rsidRDefault="00775909" w:rsidP="000D130D">
      <w:pPr>
        <w:spacing w:line="36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الباثولوجيى الاكلينيكى:-</w:t>
      </w:r>
    </w:p>
    <w:p w:rsidR="00775909" w:rsidRPr="0098725C" w:rsidRDefault="00654529" w:rsidP="0098725C">
      <w:pPr>
        <w:numPr>
          <w:ilvl w:val="0"/>
          <w:numId w:val="21"/>
        </w:numPr>
        <w:bidi w:val="0"/>
        <w:spacing w:line="360" w:lineRule="auto"/>
        <w:jc w:val="both"/>
        <w:rPr>
          <w:rStyle w:val="jrnl"/>
          <w:rFonts w:asciiTheme="majorBidi" w:hAnsiTheme="majorBidi" w:cstheme="majorBidi"/>
          <w:sz w:val="28"/>
          <w:szCs w:val="28"/>
        </w:rPr>
      </w:pPr>
      <w:hyperlink r:id="rId49" w:history="1"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 xml:space="preserve">A </w:t>
        </w:r>
        <w:proofErr w:type="spellStart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>multiepitope</w:t>
        </w:r>
        <w:proofErr w:type="spellEnd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 xml:space="preserve"> fusion antigen elicits neutralizing antibodies against </w:t>
        </w:r>
        <w:proofErr w:type="spellStart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>enterotoxigenic</w:t>
        </w:r>
        <w:proofErr w:type="spellEnd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 xml:space="preserve"> Escherichia coli and homologous bovine viral diarrhea virus in vitro.</w:t>
        </w:r>
      </w:hyperlink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>Clin</w:t>
      </w:r>
      <w:proofErr w:type="spellEnd"/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 xml:space="preserve"> Vaccine </w:t>
      </w:r>
      <w:proofErr w:type="spellStart"/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>Immunol</w:t>
      </w:r>
      <w:proofErr w:type="spellEnd"/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 xml:space="preserve">. 2013 (7):1076-1083. </w:t>
      </w:r>
      <w:r w:rsidR="00775909" w:rsidRPr="0098725C">
        <w:rPr>
          <w:rStyle w:val="jrnl"/>
          <w:rFonts w:asciiTheme="majorBidi" w:hAnsiTheme="majorBidi" w:cstheme="majorBidi"/>
          <w:b/>
          <w:bCs/>
          <w:sz w:val="28"/>
          <w:szCs w:val="28"/>
        </w:rPr>
        <w:t>2013 IMPACT FACTOR: 2.37</w:t>
      </w:r>
    </w:p>
    <w:p w:rsidR="00775909" w:rsidRPr="0098725C" w:rsidRDefault="00654529" w:rsidP="0098725C">
      <w:pPr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50" w:history="1"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 xml:space="preserve">Evaluation the surface antigen of the Salmonella </w:t>
        </w:r>
        <w:proofErr w:type="spellStart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>typhimurium</w:t>
        </w:r>
        <w:proofErr w:type="spellEnd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 xml:space="preserve"> ATCC 14028 ghosts prepared by "</w:t>
        </w:r>
        <w:proofErr w:type="spellStart"/>
        <w:r w:rsidR="00775909" w:rsidRPr="0098725C">
          <w:rPr>
            <w:rStyle w:val="jrnl"/>
            <w:rFonts w:asciiTheme="majorBidi" w:hAnsiTheme="majorBidi" w:cstheme="majorBidi"/>
            <w:sz w:val="28"/>
            <w:szCs w:val="28"/>
          </w:rPr>
          <w:t>SLRP".</w:t>
        </w:r>
      </w:hyperlink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>ScientificWorldJournal</w:t>
      </w:r>
      <w:proofErr w:type="spellEnd"/>
      <w:r w:rsidR="00775909" w:rsidRPr="0098725C">
        <w:rPr>
          <w:rStyle w:val="jrnl"/>
          <w:rFonts w:asciiTheme="majorBidi" w:hAnsiTheme="majorBidi" w:cstheme="majorBidi"/>
          <w:sz w:val="28"/>
          <w:szCs w:val="28"/>
        </w:rPr>
        <w:t>. 2014</w:t>
      </w:r>
    </w:p>
    <w:p w:rsidR="00775909" w:rsidRPr="0098725C" w:rsidRDefault="00775909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</w:p>
    <w:p w:rsidR="008F1798" w:rsidRPr="0098725C" w:rsidRDefault="002F4455" w:rsidP="000D130D">
      <w:pPr>
        <w:spacing w:line="36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قسم </w:t>
      </w:r>
      <w:r w:rsidR="008F1798"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مراقبه</w:t>
      </w: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الاغذيه (ماده ال</w:t>
      </w:r>
      <w:r w:rsidR="008F1798"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لحوم</w:t>
      </w: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  <w:r w:rsidR="008F1798"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:-</w:t>
      </w:r>
    </w:p>
    <w:p w:rsidR="008F1798" w:rsidRPr="0098725C" w:rsidRDefault="008F1798" w:rsidP="0098725C">
      <w:pPr>
        <w:pStyle w:val="ListParagraph"/>
        <w:numPr>
          <w:ilvl w:val="0"/>
          <w:numId w:val="22"/>
        </w:numPr>
        <w:spacing w:after="20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البصمة الوراثية للسالمونيلا تيفيميريم المعزولة من الدجاج والآنسان بمحافظة الدقهلية مع أشارة خاصة للحالة الصحية للدجاج0</w:t>
      </w:r>
    </w:p>
    <w:p w:rsidR="008F1798" w:rsidRPr="0098725C" w:rsidRDefault="008F1798" w:rsidP="0098725C">
      <w:pPr>
        <w:ind w:left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>هبة أحمد عبدالله، أميرة فتحى إبراهيم ، محمد عبدالله محمد حسين و رشا محمد البيومي</w:t>
      </w:r>
    </w:p>
    <w:p w:rsidR="00994715" w:rsidRPr="0098725C" w:rsidRDefault="00994715" w:rsidP="0098725C">
      <w:pPr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F1798" w:rsidRPr="0098725C" w:rsidRDefault="008F1798" w:rsidP="000D130D">
      <w:pPr>
        <w:spacing w:line="36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هستولوجى:-</w:t>
      </w:r>
    </w:p>
    <w:p w:rsidR="008F1798" w:rsidRPr="0098725C" w:rsidRDefault="008F1798" w:rsidP="0098725C">
      <w:pPr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8"/>
          <w:szCs w:val="28"/>
          <w:rtl/>
        </w:rPr>
      </w:pPr>
    </w:p>
    <w:p w:rsidR="008F1798" w:rsidRPr="0098725C" w:rsidRDefault="008F1798" w:rsidP="0098725C">
      <w:pPr>
        <w:pStyle w:val="Default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rtl/>
        </w:rPr>
      </w:pPr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1-  </w:t>
      </w:r>
      <w:proofErr w:type="spellStart"/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>Balah</w:t>
      </w:r>
      <w:proofErr w:type="spellEnd"/>
      <w:proofErr w:type="gramEnd"/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 xml:space="preserve"> A</w:t>
      </w:r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  <w:rtl/>
        </w:rPr>
        <w:t>.</w:t>
      </w:r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 xml:space="preserve"> M.,</w:t>
      </w: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Bareedy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M. H.,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-Atta A.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A.and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Ghonim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W.(2014): Os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cordis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of mature Dromedary camel heart 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Camelus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dromedaries) with special emphasis on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cartilago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cordis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. J. Adv. Vet. Anim. Res., 1(3): 130-135.</w:t>
      </w:r>
    </w:p>
    <w:p w:rsidR="008F1798" w:rsidRPr="0098725C" w:rsidRDefault="008F1798" w:rsidP="0098725C">
      <w:pPr>
        <w:pStyle w:val="Default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Ghonim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W.,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Abuel-atta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A. A.,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Bareedy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M. H. </w:t>
      </w:r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and  </w:t>
      </w:r>
      <w:proofErr w:type="spellStart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Balah</w:t>
      </w:r>
      <w:proofErr w:type="spellEnd"/>
      <w:proofErr w:type="gramEnd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A.</w:t>
      </w: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(2014):Left Atrium of the Mature Dromedary Camel Heart 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Camelus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dromedaries). </w:t>
      </w:r>
      <w:proofErr w:type="spellStart"/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Advanc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.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Vet. Res. J.</w:t>
      </w:r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,4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>( 2):67-76.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3-Ghonim W.,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-Atta A.A.,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Bareedy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M.H. and </w:t>
      </w:r>
      <w:proofErr w:type="spellStart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Balah</w:t>
      </w:r>
      <w:proofErr w:type="spellEnd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A</w:t>
      </w:r>
      <w:proofErr w:type="gramStart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.(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>2014):Left Ventricles of the Mature Camel Heart 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Camelus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dromedaries) with Special References to the Structure and Distribution of the Purkinje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Cardiomyocytes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Microanatomy. </w:t>
      </w:r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J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Cytol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Histol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.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5(4):1-8.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pStyle w:val="Default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Ghonim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W.,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-Atta A.A.,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Bareedy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M.H. and </w:t>
      </w:r>
      <w:proofErr w:type="spellStart"/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>Balah</w:t>
      </w:r>
      <w:proofErr w:type="spellEnd"/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 xml:space="preserve"> A</w:t>
      </w:r>
      <w:proofErr w:type="gramStart"/>
      <w:r w:rsidRPr="0098725C">
        <w:rPr>
          <w:rStyle w:val="Emphasis"/>
          <w:rFonts w:asciiTheme="majorBidi" w:hAnsiTheme="majorBidi" w:cstheme="majorBidi"/>
          <w:b/>
          <w:bCs/>
          <w:sz w:val="28"/>
          <w:szCs w:val="28"/>
          <w:u w:val="single"/>
        </w:rPr>
        <w:t>.(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2014):Gross and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microanatomical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studies on the moderator bands 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septomarginal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trabecula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) in the heart of mature Dromedary camel 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Camelus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dromedarius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). 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J. Adv. Vet. Anim. Res., 1(2): 24-31.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5-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Ghonimi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W.,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-Atta A.A.,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Bareedy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M.H. and </w:t>
      </w:r>
      <w:proofErr w:type="spellStart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Balah</w:t>
      </w:r>
      <w:proofErr w:type="spellEnd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A</w:t>
      </w:r>
      <w:proofErr w:type="gramStart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.(</w:t>
      </w:r>
      <w:proofErr w:type="gramEnd"/>
      <w:r w:rsidRPr="0098725C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2014):</w:t>
      </w:r>
      <w:r w:rsidRPr="0098725C">
        <w:rPr>
          <w:rStyle w:val="Emphasis"/>
          <w:rFonts w:asciiTheme="majorBidi" w:hAnsiTheme="majorBidi" w:cstheme="majorBidi"/>
          <w:sz w:val="28"/>
          <w:szCs w:val="28"/>
        </w:rPr>
        <w:t>Papillary Muscles in the Heart Ventricles of the Mature Dromedary Camel(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Camelus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dromedaries) with Special References to the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Chordae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Tendineae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: Gross and Microanatomy. </w:t>
      </w:r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J </w:t>
      </w:r>
      <w:proofErr w:type="spell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Cytol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.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8725C">
        <w:rPr>
          <w:rStyle w:val="Emphasis"/>
          <w:rFonts w:asciiTheme="majorBidi" w:hAnsiTheme="majorBidi" w:cstheme="majorBidi"/>
          <w:sz w:val="28"/>
          <w:szCs w:val="28"/>
        </w:rPr>
        <w:t>Histol</w:t>
      </w:r>
      <w:proofErr w:type="spellEnd"/>
      <w:r w:rsidRPr="0098725C">
        <w:rPr>
          <w:rStyle w:val="Emphasis"/>
          <w:rFonts w:asciiTheme="majorBidi" w:hAnsiTheme="majorBidi" w:cstheme="majorBidi"/>
          <w:sz w:val="28"/>
          <w:szCs w:val="28"/>
        </w:rPr>
        <w:t>.,</w:t>
      </w:r>
      <w:proofErr w:type="gramEnd"/>
      <w:r w:rsidRPr="0098725C">
        <w:rPr>
          <w:rStyle w:val="Emphasis"/>
          <w:rFonts w:asciiTheme="majorBidi" w:hAnsiTheme="majorBidi" w:cstheme="majorBidi"/>
          <w:sz w:val="28"/>
          <w:szCs w:val="28"/>
        </w:rPr>
        <w:t xml:space="preserve"> 5(4):1-7.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autoSpaceDE w:val="0"/>
        <w:autoSpaceDN w:val="0"/>
        <w:bidi w:val="0"/>
        <w:adjustRightInd w:val="0"/>
        <w:jc w:val="both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</w:p>
    <w:p w:rsidR="008F1798" w:rsidRPr="0098725C" w:rsidRDefault="008F1798" w:rsidP="0098725C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8725C">
        <w:rPr>
          <w:rStyle w:val="Emphasis"/>
          <w:rFonts w:asciiTheme="majorBidi" w:hAnsiTheme="majorBidi" w:cstheme="majorBidi"/>
          <w:sz w:val="28"/>
          <w:szCs w:val="28"/>
          <w:rtl/>
        </w:rPr>
        <w:t>6</w:t>
      </w:r>
      <w:r w:rsidRPr="0098725C">
        <w:rPr>
          <w:rStyle w:val="Emphasis"/>
          <w:rFonts w:asciiTheme="majorBidi" w:hAnsiTheme="majorBidi" w:cstheme="majorBidi"/>
          <w:sz w:val="28"/>
          <w:szCs w:val="28"/>
        </w:rPr>
        <w:t>-</w:t>
      </w:r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Ghonimi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W. ;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Sharaf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 xml:space="preserve">A.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;Hafez</w:t>
      </w:r>
      <w:proofErr w:type="gram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Bareedy</w:t>
      </w:r>
      <w:proofErr w:type="spellEnd"/>
      <w:r w:rsidRPr="0098725C">
        <w:rPr>
          <w:rFonts w:asciiTheme="majorBidi" w:hAnsiTheme="majorBidi" w:cstheme="majorBidi"/>
          <w:color w:val="FF0000"/>
          <w:sz w:val="28"/>
          <w:szCs w:val="28"/>
        </w:rPr>
        <w:t xml:space="preserve">,  </w:t>
      </w:r>
      <w:r w:rsidRPr="0098725C">
        <w:rPr>
          <w:rFonts w:asciiTheme="majorBidi" w:hAnsiTheme="majorBidi" w:cstheme="majorBidi"/>
          <w:b/>
          <w:bCs/>
          <w:sz w:val="28"/>
          <w:szCs w:val="28"/>
        </w:rPr>
        <w:t>M.</w:t>
      </w:r>
      <w:r w:rsidRPr="0098725C">
        <w:rPr>
          <w:rFonts w:asciiTheme="majorBidi" w:hAnsiTheme="majorBidi" w:cstheme="majorBidi"/>
          <w:color w:val="FF0000"/>
          <w:sz w:val="28"/>
          <w:szCs w:val="28"/>
        </w:rPr>
        <w:t xml:space="preserve">;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Balah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,A.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Awad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-Atta, A.  (2014): Morphological studies on the seminal glands   of mature buffalo</w:t>
      </w:r>
    </w:p>
    <w:p w:rsidR="008F1798" w:rsidRPr="0098725C" w:rsidRDefault="008F1798" w:rsidP="0098725C">
      <w:pPr>
        <w:tabs>
          <w:tab w:val="center" w:pos="4153"/>
          <w:tab w:val="right" w:pos="8306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bulls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Bos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bubalis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L.). Bulgarian J. of Vet. Med., 17(2): 9-17.  </w:t>
      </w:r>
    </w:p>
    <w:p w:rsidR="008F1798" w:rsidRPr="0098725C" w:rsidRDefault="008F1798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F1798" w:rsidRPr="0098725C" w:rsidRDefault="008F1798" w:rsidP="0098725C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725C">
        <w:rPr>
          <w:rFonts w:asciiTheme="majorBidi" w:hAnsiTheme="majorBidi" w:cstheme="majorBidi"/>
          <w:sz w:val="28"/>
          <w:szCs w:val="28"/>
        </w:rPr>
        <w:t xml:space="preserve">7-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Ghonimi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W, </w:t>
      </w:r>
      <w:proofErr w:type="spellStart"/>
      <w:r w:rsidRPr="0098725C">
        <w:rPr>
          <w:rFonts w:asciiTheme="majorBidi" w:hAnsiTheme="majorBidi" w:cstheme="majorBidi"/>
          <w:b/>
          <w:bCs/>
          <w:sz w:val="28"/>
          <w:szCs w:val="28"/>
        </w:rPr>
        <w:t>Bareedy</w:t>
      </w:r>
      <w:proofErr w:type="spellEnd"/>
      <w:r w:rsidRPr="0098725C">
        <w:rPr>
          <w:rFonts w:asciiTheme="majorBidi" w:hAnsiTheme="majorBidi" w:cstheme="majorBidi"/>
          <w:b/>
          <w:bCs/>
          <w:sz w:val="28"/>
          <w:szCs w:val="28"/>
        </w:rPr>
        <w:t xml:space="preserve"> MH</w:t>
      </w:r>
      <w:r w:rsidRPr="009872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Sharaf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A,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Balah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 and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Abuel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- 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atta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AA. 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( 2014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>): The Seminal Glands of Buffalo Bulls (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Bos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bubalis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 L.) during  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prepubertal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 and Pubertal Periods:  Histological and  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Histo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- chemical .J.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Cytol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 xml:space="preserve">.  </w:t>
      </w:r>
      <w:proofErr w:type="spellStart"/>
      <w:r w:rsidRPr="0098725C">
        <w:rPr>
          <w:rFonts w:asciiTheme="majorBidi" w:hAnsiTheme="majorBidi" w:cstheme="majorBidi"/>
          <w:sz w:val="28"/>
          <w:szCs w:val="28"/>
        </w:rPr>
        <w:t>Histol</w:t>
      </w:r>
      <w:proofErr w:type="spellEnd"/>
      <w:r w:rsidRPr="0098725C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Pr="0098725C">
        <w:rPr>
          <w:rFonts w:asciiTheme="majorBidi" w:hAnsiTheme="majorBidi" w:cstheme="majorBidi"/>
          <w:sz w:val="28"/>
          <w:szCs w:val="28"/>
        </w:rPr>
        <w:t>,  5</w:t>
      </w:r>
      <w:proofErr w:type="gramEnd"/>
      <w:r w:rsidRPr="0098725C">
        <w:rPr>
          <w:rFonts w:asciiTheme="majorBidi" w:hAnsiTheme="majorBidi" w:cstheme="majorBidi"/>
          <w:sz w:val="28"/>
          <w:szCs w:val="28"/>
        </w:rPr>
        <w:t>(4): 1000243.</w:t>
      </w:r>
    </w:p>
    <w:p w:rsidR="008F1798" w:rsidRPr="0098725C" w:rsidRDefault="008F1798" w:rsidP="0098725C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F1798" w:rsidRPr="0098725C" w:rsidRDefault="008F1798" w:rsidP="0098725C">
      <w:pPr>
        <w:widowControl w:val="0"/>
        <w:numPr>
          <w:ilvl w:val="0"/>
          <w:numId w:val="23"/>
        </w:numPr>
        <w:tabs>
          <w:tab w:val="num" w:pos="-180"/>
        </w:tabs>
        <w:bidi w:val="0"/>
        <w:spacing w:line="276" w:lineRule="auto"/>
        <w:ind w:left="0" w:rightChars="98" w:right="235" w:firstLine="0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Elewa</w:t>
      </w:r>
      <w:proofErr w:type="spellEnd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, Y. H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.,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Ichii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O.,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Otsuka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S., Hashimoto, Y.,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Kon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Y. “Characterization of mouse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mediastinal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fat-associated lymphoid </w:t>
      </w:r>
      <w:proofErr w:type="gramStart"/>
      <w:r w:rsidRPr="0098725C">
        <w:rPr>
          <w:rFonts w:asciiTheme="majorBidi" w:hAnsiTheme="majorBidi" w:cstheme="majorBidi"/>
          <w:snapToGrid w:val="0"/>
          <w:sz w:val="28"/>
          <w:szCs w:val="28"/>
        </w:rPr>
        <w:t>clusters ”</w:t>
      </w:r>
      <w:proofErr w:type="gram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Cell  Tissue Research. 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2014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(in press).</w:t>
      </w:r>
    </w:p>
    <w:p w:rsidR="008F1798" w:rsidRPr="0098725C" w:rsidRDefault="008F1798" w:rsidP="0098725C">
      <w:pPr>
        <w:widowControl w:val="0"/>
        <w:bidi w:val="0"/>
        <w:spacing w:line="276" w:lineRule="auto"/>
        <w:ind w:left="329" w:rightChars="98" w:right="235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:rsidR="008F1798" w:rsidRPr="0098725C" w:rsidRDefault="008F1798" w:rsidP="0098725C">
      <w:pPr>
        <w:widowControl w:val="0"/>
        <w:numPr>
          <w:ilvl w:val="0"/>
          <w:numId w:val="23"/>
        </w:numPr>
        <w:tabs>
          <w:tab w:val="num" w:pos="-540"/>
        </w:tabs>
        <w:bidi w:val="0"/>
        <w:spacing w:line="276" w:lineRule="auto"/>
        <w:ind w:left="0" w:rightChars="98" w:right="235" w:firstLine="0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Elewa</w:t>
      </w:r>
      <w:proofErr w:type="spellEnd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, Y. H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.</w:t>
      </w:r>
      <w:proofErr w:type="gramStart"/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,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Ichii</w:t>
      </w:r>
      <w:proofErr w:type="spellEnd"/>
      <w:proofErr w:type="gram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O.,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Otsuka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S.,  Hashimoto, Y.,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Kon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Y. “Structural changes of goat parotid salivary gland: pre- and post-weaning periods. 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lastRenderedPageBreak/>
        <w:t xml:space="preserve">Anat.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Histol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.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Embryol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. 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2013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Jul 5(on line).</w:t>
      </w:r>
    </w:p>
    <w:p w:rsidR="008F1798" w:rsidRPr="0098725C" w:rsidRDefault="008F1798" w:rsidP="0098725C">
      <w:pPr>
        <w:widowControl w:val="0"/>
        <w:bidi w:val="0"/>
        <w:spacing w:line="276" w:lineRule="auto"/>
        <w:ind w:rightChars="98" w:right="235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:rsidR="008F1798" w:rsidRPr="0098725C" w:rsidRDefault="008F1798" w:rsidP="0098725C">
      <w:pPr>
        <w:widowControl w:val="0"/>
        <w:bidi w:val="0"/>
        <w:spacing w:line="276" w:lineRule="auto"/>
        <w:ind w:left="329" w:rightChars="98" w:right="235"/>
        <w:jc w:val="both"/>
        <w:rPr>
          <w:rFonts w:asciiTheme="majorBidi" w:hAnsiTheme="majorBidi" w:cstheme="majorBidi"/>
          <w:snapToGrid w:val="0"/>
          <w:sz w:val="28"/>
          <w:szCs w:val="28"/>
        </w:rPr>
      </w:pPr>
    </w:p>
    <w:p w:rsidR="008F1798" w:rsidRPr="0098725C" w:rsidRDefault="008F1798" w:rsidP="0098725C">
      <w:pPr>
        <w:widowControl w:val="0"/>
        <w:numPr>
          <w:ilvl w:val="0"/>
          <w:numId w:val="23"/>
        </w:numPr>
        <w:tabs>
          <w:tab w:val="num" w:pos="-360"/>
        </w:tabs>
        <w:bidi w:val="0"/>
        <w:spacing w:line="276" w:lineRule="auto"/>
        <w:ind w:left="0" w:rightChars="98" w:right="235" w:firstLine="0"/>
        <w:jc w:val="both"/>
        <w:rPr>
          <w:rFonts w:asciiTheme="majorBidi" w:hAnsiTheme="majorBidi" w:cstheme="majorBidi"/>
          <w:snapToGrid w:val="0"/>
          <w:sz w:val="28"/>
          <w:szCs w:val="28"/>
        </w:rPr>
      </w:pP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Khalil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S.,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Awad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A., </w:t>
      </w:r>
      <w:proofErr w:type="spellStart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Elewa</w:t>
      </w:r>
      <w:proofErr w:type="spellEnd"/>
      <w:r w:rsidRPr="0098725C">
        <w:rPr>
          <w:rFonts w:asciiTheme="majorBidi" w:hAnsiTheme="majorBidi" w:cstheme="majorBidi"/>
          <w:b/>
          <w:snapToGrid w:val="0"/>
          <w:sz w:val="28"/>
          <w:szCs w:val="28"/>
          <w:u w:val="single"/>
        </w:rPr>
        <w:t>, Y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 xml:space="preserve">. 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“Antidotal impact of extra virgin olive oil against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genotoxicity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,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cytotoxicity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and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immunotoxicity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induced by </w:t>
      </w:r>
      <w:proofErr w:type="spellStart"/>
      <w:r w:rsidRPr="0098725C">
        <w:rPr>
          <w:rFonts w:asciiTheme="majorBidi" w:hAnsiTheme="majorBidi" w:cstheme="majorBidi"/>
          <w:snapToGrid w:val="0"/>
          <w:sz w:val="28"/>
          <w:szCs w:val="28"/>
        </w:rPr>
        <w:t>hexavalent</w:t>
      </w:r>
      <w:proofErr w:type="spellEnd"/>
      <w:r w:rsidRPr="0098725C">
        <w:rPr>
          <w:rFonts w:asciiTheme="majorBidi" w:hAnsiTheme="majorBidi" w:cstheme="majorBidi"/>
          <w:snapToGrid w:val="0"/>
          <w:sz w:val="28"/>
          <w:szCs w:val="28"/>
        </w:rPr>
        <w:t xml:space="preserve"> chromium in rat”, Intern. J. of Vet. Sci. and Med.1, 65–73, </w:t>
      </w:r>
      <w:r w:rsidRPr="0098725C">
        <w:rPr>
          <w:rFonts w:asciiTheme="majorBidi" w:hAnsiTheme="majorBidi" w:cstheme="majorBidi"/>
          <w:b/>
          <w:snapToGrid w:val="0"/>
          <w:sz w:val="28"/>
          <w:szCs w:val="28"/>
        </w:rPr>
        <w:t>2013</w:t>
      </w:r>
      <w:r w:rsidRPr="0098725C">
        <w:rPr>
          <w:rFonts w:asciiTheme="majorBidi" w:hAnsiTheme="majorBidi" w:cstheme="majorBidi"/>
          <w:snapToGrid w:val="0"/>
          <w:sz w:val="28"/>
          <w:szCs w:val="28"/>
        </w:rPr>
        <w:t>.</w:t>
      </w:r>
    </w:p>
    <w:p w:rsidR="00F62B49" w:rsidRPr="0098725C" w:rsidRDefault="00F62B49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62B49" w:rsidRPr="0098725C" w:rsidRDefault="00F62B49" w:rsidP="0098725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F62B49" w:rsidRPr="0098725C" w:rsidRDefault="00F62B49" w:rsidP="0098725C">
      <w:pPr>
        <w:pStyle w:val="ListParagraph"/>
        <w:ind w:left="689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F62B49" w:rsidRPr="0098725C" w:rsidRDefault="00F62B49" w:rsidP="0098725C">
      <w:pPr>
        <w:pStyle w:val="ListParagraph"/>
        <w:ind w:left="68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الأمراض المشتركة</w:t>
      </w:r>
    </w:p>
    <w:p w:rsidR="00F62B49" w:rsidRPr="0098725C" w:rsidRDefault="00F62B49" w:rsidP="000D130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F62B49" w:rsidRPr="0098725C" w:rsidRDefault="00F62B49" w:rsidP="0098725C">
      <w:pPr>
        <w:pStyle w:val="ListParagraph"/>
        <w:ind w:left="2486"/>
        <w:jc w:val="both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523"/>
        <w:gridCol w:w="2042"/>
        <w:gridCol w:w="1629"/>
        <w:gridCol w:w="2230"/>
      </w:tblGrid>
      <w:tr w:rsidR="00F62B49" w:rsidRPr="0098725C" w:rsidTr="00F62B49">
        <w:trPr>
          <w:trHeight w:val="50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البحث باللغة الانجليزية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الباحث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المشترك فى البحث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النشر</w:t>
            </w:r>
          </w:p>
        </w:tc>
      </w:tr>
      <w:tr w:rsidR="00F62B49" w:rsidRPr="0098725C" w:rsidTr="00F62B49">
        <w:trPr>
          <w:trHeight w:val="130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Prevalence of Escherichia coli and Salmonellae in wild birds and human: RAPD-PCR fingerprinting of Escherichia coli isolates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Magda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A.;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Maysa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I.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Amin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; Rehab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E.Mohamad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Global Veterinaria,11(6): 781-788, 2013</w:t>
            </w:r>
          </w:p>
        </w:tc>
      </w:tr>
      <w:tr w:rsidR="00F62B49" w:rsidRPr="0098725C" w:rsidTr="00F62B49">
        <w:trPr>
          <w:trHeight w:val="1502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3.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Prevalence of non- O157 Shiga toxin-producing Escherichia coli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enterotoxigenic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staphylococci in ready-to-eat meat and human in Cairo, Egypt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Maysa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I.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Ahmed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Amin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bidi w:val="0"/>
              <w:spacing w:before="120"/>
              <w:ind w:left="540" w:right="90" w:hanging="54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proofErr w:type="gram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Global 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Veterinaria</w:t>
            </w:r>
            <w:proofErr w:type="spellEnd"/>
            <w:proofErr w:type="gram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12 (5): 692-699, 2014.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F62B49" w:rsidRPr="0098725C" w:rsidTr="00F62B49">
        <w:trPr>
          <w:trHeight w:val="14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4.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Multiplex PCR for speciation and virulence gene determination of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Listeria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monocytogenes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culture isolates from ready-to-eat meat products and stool samples of their consumers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Maysa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I.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&amp;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Iman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Suelam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المستشفى الجامعى بالكلية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Veterinary World, 7 (10):788-793, 2014 </w:t>
            </w:r>
          </w:p>
        </w:tc>
      </w:tr>
      <w:tr w:rsidR="00F62B49" w:rsidRPr="0098725C" w:rsidTr="00F62B49">
        <w:trPr>
          <w:trHeight w:val="14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5.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Seafood a potential source of some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zoonotic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bacteria in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Egypt, with the molecular detection of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Listeria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monocytogenes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virulence genes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Ahmed, Mohamed A. Hussein &amp; Ahmed M.M El-Ashram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مراقبة الأغذية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Veterinaria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Italiana</w:t>
            </w:r>
            <w:proofErr w:type="spellEnd"/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2013 - </w:t>
            </w:r>
            <w:hyperlink r:id="rId51" w:history="1">
              <w:r w:rsidRPr="0098725C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Volume 49 (3)</w:t>
              </w:r>
            </w:hyperlink>
            <w:r w:rsidRPr="0098725C">
              <w:rPr>
                <w:rFonts w:asciiTheme="majorBidi" w:hAnsiTheme="majorBidi" w:cstheme="majorBidi"/>
                <w:sz w:val="28"/>
                <w:szCs w:val="28"/>
              </w:rPr>
              <w:t>, 299-308</w:t>
            </w:r>
          </w:p>
        </w:tc>
      </w:tr>
      <w:tr w:rsidR="00F62B49" w:rsidRPr="0098725C" w:rsidTr="00F62B49">
        <w:trPr>
          <w:trHeight w:val="1432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6.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pStyle w:val="1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noProof/>
                <w:sz w:val="28"/>
                <w:szCs w:val="28"/>
              </w:rPr>
              <w:t>Prevalence and molecular identification of fascioliasis of veterinary and zoonotic impacts in donkeys, Egypt.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Ahmed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Badawy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Naser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Abouzaid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الطفيليات و الأمراض المعدية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F62B49" w:rsidRPr="0098725C" w:rsidRDefault="00F62B49" w:rsidP="0098725C">
            <w:pPr>
              <w:bidi w:val="0"/>
              <w:ind w:left="450" w:hanging="45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Revue de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Médecine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Vétérinaire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165 (5-6):167-171, (2014).</w:t>
            </w:r>
          </w:p>
        </w:tc>
      </w:tr>
      <w:tr w:rsidR="00F62B49" w:rsidRPr="0098725C" w:rsidTr="00F62B49">
        <w:trPr>
          <w:trHeight w:val="197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7.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pStyle w:val="1"/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noProof/>
                <w:sz w:val="28"/>
                <w:szCs w:val="28"/>
              </w:rPr>
              <w:t>Applicability of RIDA®QUICK Verotoxin/O157 Combi kit for detection of Shigatoxin producing Escherichia coli O157:H7 in raw milk.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bidi w:val="0"/>
              <w:ind w:left="36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. A.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Amin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Rania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Kamal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Mohamed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Baiyomi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Taisir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S. Mohamed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مراقبة الأغذية و الميكروبيولوجى (كلية الطب البشرى)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bidi w:val="0"/>
              <w:spacing w:before="120"/>
              <w:ind w:left="270" w:hanging="27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International Food Research Journal, 21(3): 929-934, (2014).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F62B49" w:rsidRPr="0098725C" w:rsidTr="00F62B49">
        <w:trPr>
          <w:trHeight w:val="7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8.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Close interspecies relationship between bovine and human group A rotaviruses in Egypt.       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Amin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Fatma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*,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Taisir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S. Mohamed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الفيرولوجى و الميكروبيولوجى (كلية الطب البشرى)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Pakistan Veterinary Journal (2014), xx(x): xxx (Accepted, In press).</w:t>
            </w:r>
          </w:p>
        </w:tc>
      </w:tr>
      <w:tr w:rsidR="00F62B49" w:rsidRPr="0098725C" w:rsidTr="00F62B49">
        <w:trPr>
          <w:trHeight w:val="15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9.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Prevalence of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shiga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toxin producing Escherichia coli in dairy cattle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milkers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: serotypes, virulence factors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zoonotic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potential.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M. A.   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Merwad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Rasha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M. A.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Gharieb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Taisir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S. Mohamed   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الميكروبيولوجى (كلية الطب البشرى)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caps/>
                <w:sz w:val="28"/>
                <w:szCs w:val="28"/>
              </w:rPr>
              <w:t>L</w:t>
            </w:r>
            <w:r w:rsidRPr="0098725C">
              <w:rPr>
                <w:rFonts w:asciiTheme="majorBidi" w:hAnsiTheme="majorBidi" w:cstheme="majorBidi"/>
                <w:sz w:val="28"/>
                <w:szCs w:val="28"/>
              </w:rPr>
              <w:t>ifeScience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Journal </w:t>
            </w:r>
            <w:r w:rsidRPr="0098725C">
              <w:rPr>
                <w:rFonts w:asciiTheme="majorBidi" w:hAnsiTheme="majorBidi" w:cstheme="majorBidi"/>
                <w:caps/>
                <w:sz w:val="28"/>
                <w:szCs w:val="28"/>
              </w:rPr>
              <w:t>11(5):563-571, (2014).</w:t>
            </w:r>
          </w:p>
        </w:tc>
      </w:tr>
      <w:tr w:rsidR="00F62B49" w:rsidRPr="0098725C" w:rsidTr="00F62B49">
        <w:trPr>
          <w:trHeight w:val="112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10.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Toxin genotyping of Clostridium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perfringens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isolated from broiler and layer farms and their workers in Egypt.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Abd-Elall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A.M.M1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Maysa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A.I.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المشتركةو الصحة العامة البيطرية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ind w:left="450" w:hanging="45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Revue de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Médecine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Vétérinaire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165 (9-10):272-279, (2014).</w:t>
            </w:r>
          </w:p>
        </w:tc>
      </w:tr>
      <w:tr w:rsidR="00F62B49" w:rsidRPr="0098725C" w:rsidTr="00F62B49">
        <w:trPr>
          <w:trHeight w:val="176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11.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Molecular detection of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Toxoplasma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gondii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DNA in milk and risk factors analysis of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seroprevalence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in pregnant women at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Sharkia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Egypt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Ahmed;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Saleh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Shafik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Mahmoud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E. M. Ali,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Sanya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T.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Elghamry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Alshymaa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A. Ahmed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معهد بحوث صحة الحيوان و قسم الباثولوجيا بكلية الطب البشرى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ind w:left="450" w:hanging="45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Veterinary World (2014), 7 (8): 594-600 </w:t>
            </w:r>
          </w:p>
        </w:tc>
      </w:tr>
      <w:tr w:rsidR="00F62B49" w:rsidRPr="0098725C" w:rsidTr="00F62B49">
        <w:trPr>
          <w:trHeight w:val="16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12.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Molecular identification of C.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jejuni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and C. coli in chicken and humans, at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Zagazig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Egypt, with reference to the survival of C.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jejuni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in chicken meat at refrigeration and freezing temperatures.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M. A. I.; Ahmed, H. A.; El-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Gedawy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A.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Saad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A. M.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معهد بحوث صحة الحيوان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International Food Research Journal, 21 (5): 1801-1812, (2014)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F62B49" w:rsidRPr="0098725C" w:rsidTr="00F62B49">
        <w:trPr>
          <w:trHeight w:val="1552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13.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ERIC-PCR Fingerprinting of Some S.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Typhimurium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Isolates from Chicken and Humans with Reference to the Microbiological Quality of Retail Chicken Meat in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Dakahlia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Egypt.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Ahmed,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Amira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F. Ibrahim, Mohamed A. Hussein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Rasha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M. El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Bayomi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مراقبة الأغذية و معهد بحوث صحة الحيوان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Global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Veterinaria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13 (1): 95-104, (2014)</w:t>
            </w:r>
          </w:p>
        </w:tc>
      </w:tr>
      <w:tr w:rsidR="00F62B49" w:rsidRPr="0098725C" w:rsidTr="00F62B49">
        <w:trPr>
          <w:trHeight w:val="7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14.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Cleavage site stability of Egyptian highly pathogenic avian influenza viruses in backyard chickens during 2009-2011. 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Reham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ElBakrey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Mohammed A. El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Sisi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Shimaa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M.G.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Mansour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H. Ahmed,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Mrigendra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Rajput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d,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Amal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Eid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أمراض الطيور و الأرانب و الفيرولوجى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Journal of Microbiology, Immunology and Infection</w:t>
            </w: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872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In Press </w:t>
            </w:r>
            <w:r w:rsidRPr="0098725C">
              <w:rPr>
                <w:rFonts w:asciiTheme="majorBidi" w:hAnsiTheme="majorBidi" w:cstheme="majorBidi"/>
                <w:sz w:val="28"/>
                <w:szCs w:val="28"/>
              </w:rPr>
              <w:t>(2013)</w:t>
            </w:r>
          </w:p>
        </w:tc>
      </w:tr>
      <w:tr w:rsidR="00F62B49" w:rsidRPr="0098725C" w:rsidTr="00F62B49">
        <w:trPr>
          <w:trHeight w:val="7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15.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Prevalence of Salmonella and Staph. </w:t>
            </w:r>
            <w:proofErr w:type="spellStart"/>
            <w:proofErr w:type="gram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aureus</w:t>
            </w:r>
            <w:proofErr w:type="spellEnd"/>
            <w:proofErr w:type="gram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in poultry and human in contact; with investigating the genetic relationship between some isolates. </w:t>
            </w:r>
          </w:p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Ahmed; Ahmed M.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Ammar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Soaad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Abd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El-Wanes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Amira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F. Ibrahim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الميكروبيولوجيا و معهد بحوث صحة الحيوان بالدقى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40</w:t>
            </w:r>
            <w:r w:rsidRPr="0098725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annual conference of the Association of Egyptian-American Scholars proceeding. 2014 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F62B49" w:rsidRPr="0098725C" w:rsidTr="00F62B49">
        <w:trPr>
          <w:trHeight w:val="7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16.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A comparative evaluation of PCR- based methods for species- specific determination of African animal trypanosomes in Ugandan cattle. </w:t>
            </w: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Heba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 Ahmed, Kim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Picozzi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Susan C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Welburn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and Ewan T MacLeod.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جامعة أدنبرة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Parasites and Vectors, 6:316, (2013)</w:t>
            </w:r>
          </w:p>
        </w:tc>
      </w:tr>
      <w:tr w:rsidR="00F62B49" w:rsidRPr="0098725C" w:rsidTr="00F62B49">
        <w:trPr>
          <w:trHeight w:val="129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pStyle w:val="Default"/>
              <w:jc w:val="both"/>
              <w:rPr>
                <w:rFonts w:asciiTheme="majorBidi" w:hAnsiTheme="majorBidi" w:cstheme="majorBidi"/>
                <w:noProof/>
                <w:color w:val="auto"/>
                <w:sz w:val="28"/>
                <w:szCs w:val="28"/>
                <w:rtl/>
              </w:rPr>
            </w:pPr>
          </w:p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Toxin genotyping of Clostridium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perfringens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isolated from broiler and layer farms and their workers in Egypt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pStyle w:val="Default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A.M.M. ABD-ELALL,A.I.A. MAYSA A.I. AWADALLAH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 الصحة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Revue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Méd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Vét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., 2014, 165, 9-10, 272-279</w:t>
            </w:r>
          </w:p>
        </w:tc>
      </w:tr>
      <w:tr w:rsidR="00F62B49" w:rsidRPr="0098725C" w:rsidTr="00F62B49">
        <w:trPr>
          <w:trHeight w:val="7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Occurrence and molecular characterization of some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zoonotic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 bacteria in bovine milk, milking equipments and humans in dairy farms,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Sharkia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Egypt.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El-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Gedawy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 xml:space="preserve">, A. A., Ahmed, H. A. and </w:t>
            </w:r>
            <w:proofErr w:type="spellStart"/>
            <w:r w:rsidRPr="0098725C">
              <w:rPr>
                <w:rFonts w:asciiTheme="majorBidi" w:hAnsiTheme="majorBidi" w:cstheme="majorBidi"/>
                <w:sz w:val="28"/>
                <w:szCs w:val="28"/>
              </w:rPr>
              <w:t>Awadallah</w:t>
            </w:r>
            <w:proofErr w:type="spellEnd"/>
            <w:r w:rsidRPr="0098725C">
              <w:rPr>
                <w:rFonts w:asciiTheme="majorBidi" w:hAnsiTheme="majorBidi" w:cstheme="majorBidi"/>
                <w:sz w:val="28"/>
                <w:szCs w:val="28"/>
              </w:rPr>
              <w:t>, M. A. 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49" w:rsidRPr="0098725C" w:rsidRDefault="00F62B49" w:rsidP="0098725C">
            <w:pPr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  <w:rtl/>
              </w:rPr>
              <w:t>الأمراض المشتركة ومعهد بحوث صحة الحيوان بالدقى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9" w:rsidRPr="0098725C" w:rsidRDefault="00F62B49" w:rsidP="0098725C">
            <w:pPr>
              <w:widowControl w:val="0"/>
              <w:bidi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98725C">
              <w:rPr>
                <w:rFonts w:asciiTheme="majorBidi" w:hAnsiTheme="majorBidi" w:cstheme="majorBidi"/>
                <w:sz w:val="28"/>
                <w:szCs w:val="28"/>
              </w:rPr>
              <w:t>International Food Research Journal (2014): 21 (5): 1813-1823</w:t>
            </w:r>
          </w:p>
          <w:p w:rsidR="00F62B49" w:rsidRPr="0098725C" w:rsidRDefault="00F62B49" w:rsidP="0098725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</w:tbl>
    <w:p w:rsidR="00F62B49" w:rsidRPr="0098725C" w:rsidRDefault="00F62B49" w:rsidP="0098725C">
      <w:pPr>
        <w:pStyle w:val="ListParagraph"/>
        <w:ind w:left="2486"/>
        <w:jc w:val="both"/>
        <w:rPr>
          <w:rFonts w:asciiTheme="majorBidi" w:hAnsiTheme="majorBidi" w:cstheme="majorBidi"/>
          <w:noProof/>
          <w:sz w:val="28"/>
          <w:szCs w:val="28"/>
          <w:rtl/>
        </w:rPr>
      </w:pPr>
    </w:p>
    <w:p w:rsidR="00F62B49" w:rsidRPr="0098725C" w:rsidRDefault="00994715" w:rsidP="0098725C">
      <w:pPr>
        <w:pStyle w:val="ListParagraph"/>
        <w:ind w:left="248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8725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F62B49" w:rsidRPr="0098725C">
        <w:rPr>
          <w:rFonts w:asciiTheme="majorBidi" w:hAnsiTheme="majorBidi" w:cstheme="majorBidi"/>
          <w:sz w:val="28"/>
          <w:szCs w:val="28"/>
          <w:rtl/>
        </w:rPr>
        <w:tab/>
      </w:r>
    </w:p>
    <w:p w:rsidR="008F1798" w:rsidRPr="0098725C" w:rsidRDefault="008F1798" w:rsidP="0098725C">
      <w:pPr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246BD" w:rsidRPr="0098725C" w:rsidRDefault="00A246BD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</w:p>
    <w:p w:rsidR="00A246BD" w:rsidRPr="0098725C" w:rsidRDefault="00A246BD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</w:p>
    <w:p w:rsidR="00A246BD" w:rsidRPr="0098725C" w:rsidRDefault="00A246BD" w:rsidP="0098725C">
      <w:pPr>
        <w:bidi w:val="0"/>
        <w:spacing w:line="360" w:lineRule="auto"/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</w:p>
    <w:p w:rsidR="00A246BD" w:rsidRPr="0098725C" w:rsidRDefault="00A246BD" w:rsidP="009872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  <w:sectPr w:rsidR="00A246BD" w:rsidRPr="0098725C" w:rsidSect="003910EB">
          <w:pgSz w:w="11906" w:h="16838"/>
          <w:pgMar w:top="1440" w:right="1267" w:bottom="1440" w:left="850" w:header="706" w:footer="706" w:gutter="0"/>
          <w:cols w:space="708"/>
          <w:bidi/>
          <w:rtlGutter/>
          <w:docGrid w:linePitch="360"/>
        </w:sectPr>
      </w:pPr>
    </w:p>
    <w:p w:rsidR="00407848" w:rsidRPr="0098725C" w:rsidRDefault="00407848" w:rsidP="0098725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07848" w:rsidRPr="0098725C" w:rsidRDefault="00407848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tabs>
          <w:tab w:val="left" w:pos="5681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98725C">
        <w:rPr>
          <w:rFonts w:asciiTheme="majorBidi" w:hAnsiTheme="majorBidi" w:cstheme="majorBidi"/>
          <w:sz w:val="28"/>
          <w:szCs w:val="28"/>
          <w:rtl/>
        </w:rPr>
        <w:tab/>
      </w:r>
    </w:p>
    <w:p w:rsidR="00407848" w:rsidRPr="0098725C" w:rsidRDefault="00407848" w:rsidP="0098725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07848" w:rsidRPr="0098725C" w:rsidRDefault="00407848" w:rsidP="0098725C">
      <w:pPr>
        <w:tabs>
          <w:tab w:val="left" w:pos="5681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FA0F6D" w:rsidRPr="0098725C" w:rsidRDefault="000D130D" w:rsidP="0098725C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FA0F6D" w:rsidRPr="0098725C" w:rsidSect="00B7008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211"/>
    <w:multiLevelType w:val="hybridMultilevel"/>
    <w:tmpl w:val="5158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020"/>
    <w:multiLevelType w:val="hybridMultilevel"/>
    <w:tmpl w:val="93D4D0E2"/>
    <w:lvl w:ilvl="0" w:tplc="CD4EB1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5400"/>
    <w:multiLevelType w:val="hybridMultilevel"/>
    <w:tmpl w:val="8206A838"/>
    <w:lvl w:ilvl="0" w:tplc="E0A0E49E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331DA"/>
    <w:multiLevelType w:val="hybridMultilevel"/>
    <w:tmpl w:val="4B50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E1B"/>
    <w:multiLevelType w:val="hybridMultilevel"/>
    <w:tmpl w:val="31E0A75E"/>
    <w:lvl w:ilvl="0" w:tplc="CCF2F7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A1888"/>
    <w:multiLevelType w:val="hybridMultilevel"/>
    <w:tmpl w:val="BA4A458E"/>
    <w:lvl w:ilvl="0" w:tplc="5BFEA1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34817945"/>
    <w:multiLevelType w:val="hybridMultilevel"/>
    <w:tmpl w:val="9FB6AA8C"/>
    <w:lvl w:ilvl="0" w:tplc="BFE8CFFC">
      <w:start w:val="8"/>
      <w:numFmt w:val="decimal"/>
      <w:lvlText w:val="%1-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7">
    <w:nsid w:val="34B65BD3"/>
    <w:multiLevelType w:val="hybridMultilevel"/>
    <w:tmpl w:val="3AB22172"/>
    <w:lvl w:ilvl="0" w:tplc="EE48FAE8">
      <w:start w:val="1"/>
      <w:numFmt w:val="decimal"/>
      <w:lvlText w:val="%1-"/>
      <w:lvlJc w:val="left"/>
      <w:pPr>
        <w:ind w:left="786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64C4F"/>
    <w:multiLevelType w:val="hybridMultilevel"/>
    <w:tmpl w:val="6874BD9A"/>
    <w:lvl w:ilvl="0" w:tplc="4A2003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04A4"/>
    <w:multiLevelType w:val="hybridMultilevel"/>
    <w:tmpl w:val="67A49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A1334B5"/>
    <w:multiLevelType w:val="hybridMultilevel"/>
    <w:tmpl w:val="D64A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79C6"/>
    <w:multiLevelType w:val="hybridMultilevel"/>
    <w:tmpl w:val="765E5804"/>
    <w:lvl w:ilvl="0" w:tplc="E5D0F682">
      <w:start w:val="1"/>
      <w:numFmt w:val="decimal"/>
      <w:lvlText w:val="%1-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C6EA1"/>
    <w:multiLevelType w:val="hybridMultilevel"/>
    <w:tmpl w:val="3BE891B2"/>
    <w:lvl w:ilvl="0" w:tplc="E6E22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492111"/>
    <w:multiLevelType w:val="hybridMultilevel"/>
    <w:tmpl w:val="7DE4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5748D"/>
    <w:multiLevelType w:val="hybridMultilevel"/>
    <w:tmpl w:val="0EAE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4CF512C6"/>
    <w:multiLevelType w:val="hybridMultilevel"/>
    <w:tmpl w:val="10805A2A"/>
    <w:lvl w:ilvl="0" w:tplc="04D236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E261A"/>
    <w:multiLevelType w:val="hybridMultilevel"/>
    <w:tmpl w:val="C72C7A1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4F1E6A39"/>
    <w:multiLevelType w:val="hybridMultilevel"/>
    <w:tmpl w:val="3F808E74"/>
    <w:lvl w:ilvl="0" w:tplc="648E1F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8F3"/>
    <w:multiLevelType w:val="hybridMultilevel"/>
    <w:tmpl w:val="0F42C356"/>
    <w:lvl w:ilvl="0" w:tplc="A6EAC8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21B42"/>
    <w:multiLevelType w:val="hybridMultilevel"/>
    <w:tmpl w:val="21BEEA48"/>
    <w:lvl w:ilvl="0" w:tplc="37808FA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13E7D"/>
    <w:multiLevelType w:val="hybridMultilevel"/>
    <w:tmpl w:val="2092DA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74D57"/>
    <w:multiLevelType w:val="hybridMultilevel"/>
    <w:tmpl w:val="A874ED3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B8017AE"/>
    <w:multiLevelType w:val="hybridMultilevel"/>
    <w:tmpl w:val="D6948F58"/>
    <w:lvl w:ilvl="0" w:tplc="3760DA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A077B"/>
    <w:multiLevelType w:val="hybridMultilevel"/>
    <w:tmpl w:val="77429B3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E021768"/>
    <w:multiLevelType w:val="hybridMultilevel"/>
    <w:tmpl w:val="C75EEA82"/>
    <w:lvl w:ilvl="0" w:tplc="3A706858">
      <w:start w:val="2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73A26"/>
    <w:multiLevelType w:val="hybridMultilevel"/>
    <w:tmpl w:val="E28C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13"/>
  </w:num>
  <w:num w:numId="10">
    <w:abstractNumId w:val="25"/>
  </w:num>
  <w:num w:numId="11">
    <w:abstractNumId w:val="1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090A"/>
    <w:rsid w:val="0002636E"/>
    <w:rsid w:val="000B2467"/>
    <w:rsid w:val="000D130D"/>
    <w:rsid w:val="0018779F"/>
    <w:rsid w:val="002446AD"/>
    <w:rsid w:val="002F4455"/>
    <w:rsid w:val="00312738"/>
    <w:rsid w:val="00407848"/>
    <w:rsid w:val="00573D5E"/>
    <w:rsid w:val="00654529"/>
    <w:rsid w:val="00775909"/>
    <w:rsid w:val="008A503B"/>
    <w:rsid w:val="008F1798"/>
    <w:rsid w:val="009462B4"/>
    <w:rsid w:val="0098725C"/>
    <w:rsid w:val="00994715"/>
    <w:rsid w:val="009B7BB7"/>
    <w:rsid w:val="00A246BD"/>
    <w:rsid w:val="00B2090A"/>
    <w:rsid w:val="00E23027"/>
    <w:rsid w:val="00E419ED"/>
    <w:rsid w:val="00F12F16"/>
    <w:rsid w:val="00F4707F"/>
    <w:rsid w:val="00F548AD"/>
    <w:rsid w:val="00F62B49"/>
    <w:rsid w:val="00F67BCE"/>
    <w:rsid w:val="00FB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848"/>
    <w:pPr>
      <w:bidi w:val="0"/>
      <w:spacing w:after="240"/>
    </w:pPr>
    <w:rPr>
      <w:rFonts w:ascii="Garamond" w:hAnsi="Garamond"/>
      <w:sz w:val="28"/>
      <w:szCs w:val="28"/>
      <w:lang w:eastAsia="de-DE" w:bidi="ar-SA"/>
    </w:rPr>
  </w:style>
  <w:style w:type="character" w:customStyle="1" w:styleId="BodyTextChar">
    <w:name w:val="Body Text Char"/>
    <w:basedOn w:val="DefaultParagraphFont"/>
    <w:link w:val="BodyText"/>
    <w:rsid w:val="00407848"/>
    <w:rPr>
      <w:rFonts w:ascii="Garamond" w:eastAsia="Times New Roman" w:hAnsi="Garamond" w:cs="Times New Roman"/>
      <w:sz w:val="28"/>
      <w:szCs w:val="28"/>
      <w:lang w:eastAsia="de-DE"/>
    </w:rPr>
  </w:style>
  <w:style w:type="paragraph" w:customStyle="1" w:styleId="Default">
    <w:name w:val="Default"/>
    <w:rsid w:val="0040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84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4707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4707F"/>
    <w:pPr>
      <w:bidi w:val="0"/>
      <w:jc w:val="center"/>
    </w:pPr>
    <w:rPr>
      <w:b/>
      <w:bCs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F4707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F4707F"/>
    <w:pPr>
      <w:bidi w:val="0"/>
      <w:jc w:val="center"/>
    </w:pPr>
    <w:rPr>
      <w:b/>
      <w:bCs/>
      <w:i/>
      <w:iCs/>
      <w:sz w:val="36"/>
      <w:szCs w:val="36"/>
      <w:u w:val="single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F4707F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AD"/>
    <w:rPr>
      <w:rFonts w:ascii="Tahoma" w:eastAsia="Times New Roman" w:hAnsi="Tahoma" w:cs="Tahoma"/>
      <w:sz w:val="16"/>
      <w:szCs w:val="16"/>
      <w:lang w:bidi="ar-EG"/>
    </w:rPr>
  </w:style>
  <w:style w:type="paragraph" w:customStyle="1" w:styleId="a">
    <w:name w:val="سرد الفقرات"/>
    <w:basedOn w:val="Normal"/>
    <w:uiPriority w:val="34"/>
    <w:qFormat/>
    <w:rsid w:val="000B24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46BD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246BD"/>
    <w:rPr>
      <w:rFonts w:ascii="Calibri" w:eastAsia="Calibri" w:hAnsi="Calibri" w:cs="Arial"/>
    </w:rPr>
  </w:style>
  <w:style w:type="character" w:customStyle="1" w:styleId="jrnl">
    <w:name w:val="jrnl"/>
    <w:basedOn w:val="DefaultParagraphFont"/>
    <w:rsid w:val="00775909"/>
  </w:style>
  <w:style w:type="character" w:styleId="Emphasis">
    <w:name w:val="Emphasis"/>
    <w:basedOn w:val="DefaultParagraphFont"/>
    <w:qFormat/>
    <w:rsid w:val="008F1798"/>
    <w:rPr>
      <w:i/>
      <w:iCs/>
    </w:rPr>
  </w:style>
  <w:style w:type="paragraph" w:customStyle="1" w:styleId="1">
    <w:name w:val="سرد الفقرات1"/>
    <w:basedOn w:val="Normal"/>
    <w:uiPriority w:val="34"/>
    <w:qFormat/>
    <w:rsid w:val="00F62B4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7848"/>
    <w:pPr>
      <w:bidi w:val="0"/>
      <w:spacing w:after="240"/>
    </w:pPr>
    <w:rPr>
      <w:rFonts w:ascii="Garamond" w:hAnsi="Garamond"/>
      <w:sz w:val="28"/>
      <w:szCs w:val="28"/>
      <w:lang w:eastAsia="de-DE" w:bidi="ar-SA"/>
    </w:rPr>
  </w:style>
  <w:style w:type="character" w:customStyle="1" w:styleId="BodyTextChar">
    <w:name w:val="Body Text Char"/>
    <w:basedOn w:val="DefaultParagraphFont"/>
    <w:link w:val="BodyText"/>
    <w:rsid w:val="00407848"/>
    <w:rPr>
      <w:rFonts w:ascii="Garamond" w:eastAsia="Times New Roman" w:hAnsi="Garamond" w:cs="Times New Roman"/>
      <w:sz w:val="28"/>
      <w:szCs w:val="28"/>
      <w:lang w:eastAsia="de-DE"/>
    </w:rPr>
  </w:style>
  <w:style w:type="paragraph" w:customStyle="1" w:styleId="Default">
    <w:name w:val="Default"/>
    <w:rsid w:val="00407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84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4707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4707F"/>
    <w:pPr>
      <w:bidi w:val="0"/>
      <w:jc w:val="center"/>
    </w:pPr>
    <w:rPr>
      <w:b/>
      <w:bCs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F4707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F4707F"/>
    <w:pPr>
      <w:bidi w:val="0"/>
      <w:jc w:val="center"/>
    </w:pPr>
    <w:rPr>
      <w:b/>
      <w:bCs/>
      <w:i/>
      <w:iCs/>
      <w:sz w:val="36"/>
      <w:szCs w:val="36"/>
      <w:u w:val="single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F4707F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AD"/>
    <w:rPr>
      <w:rFonts w:ascii="Tahoma" w:eastAsia="Times New Roman" w:hAnsi="Tahoma" w:cs="Tahoma"/>
      <w:sz w:val="16"/>
      <w:szCs w:val="16"/>
      <w:lang w:bidi="ar-EG"/>
    </w:rPr>
  </w:style>
  <w:style w:type="paragraph" w:customStyle="1" w:styleId="a">
    <w:name w:val=" سرد الفقرات"/>
    <w:basedOn w:val="Normal"/>
    <w:uiPriority w:val="34"/>
    <w:qFormat/>
    <w:rsid w:val="000B24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46BD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246BD"/>
    <w:rPr>
      <w:rFonts w:ascii="Calibri" w:eastAsia="Calibri" w:hAnsi="Calibri" w:cs="Arial"/>
    </w:rPr>
  </w:style>
  <w:style w:type="character" w:customStyle="1" w:styleId="jrnl">
    <w:name w:val="jrnl"/>
    <w:basedOn w:val="DefaultParagraphFont"/>
    <w:rsid w:val="00775909"/>
  </w:style>
  <w:style w:type="character" w:styleId="Emphasis">
    <w:name w:val="Emphasis"/>
    <w:basedOn w:val="DefaultParagraphFont"/>
    <w:qFormat/>
    <w:rsid w:val="008F1798"/>
    <w:rPr>
      <w:i/>
      <w:iCs/>
    </w:rPr>
  </w:style>
  <w:style w:type="paragraph" w:customStyle="1" w:styleId="1">
    <w:name w:val="سرد الفقرات1"/>
    <w:basedOn w:val="Normal"/>
    <w:uiPriority w:val="34"/>
    <w:qFormat/>
    <w:rsid w:val="00F62B4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Harman%20R%5BAuthor%5D&amp;cauthor=true&amp;cauthor_uid=24722677" TargetMode="External"/><Relationship Id="rId18" Type="http://schemas.openxmlformats.org/officeDocument/2006/relationships/hyperlink" Target="http://www.ncbi.nlm.nih.gov/pubmed?term=Osterrieder%20N%5BAuthor%5D&amp;cauthor=true&amp;cauthor_uid=24722677" TargetMode="External"/><Relationship Id="rId26" Type="http://schemas.openxmlformats.org/officeDocument/2006/relationships/hyperlink" Target="http://www.ncbi.nlm.nih.gov/pubmed?term=Greenwood%20AD%5BAuthor%5D&amp;cauthor=true&amp;cauthor_uid=24440374" TargetMode="External"/><Relationship Id="rId39" Type="http://schemas.openxmlformats.org/officeDocument/2006/relationships/hyperlink" Target="http://www.ncbi.nlm.nih.gov/pubmed?term=Azab%20W%5BAuthor%5D&amp;cauthor=true&amp;cauthor_uid=235148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Azab%20W%5BAuthor%5D&amp;cauthor=true&amp;cauthor_uid=24440374" TargetMode="External"/><Relationship Id="rId34" Type="http://schemas.openxmlformats.org/officeDocument/2006/relationships/hyperlink" Target="http://dx.doi.org/10.1016/j.jmii.2013.12.002" TargetMode="External"/><Relationship Id="rId42" Type="http://schemas.openxmlformats.org/officeDocument/2006/relationships/hyperlink" Target="http://www.ncbi.nlm.nih.gov/pubmed/23514881" TargetMode="External"/><Relationship Id="rId47" Type="http://schemas.openxmlformats.org/officeDocument/2006/relationships/hyperlink" Target="http://www.ncbi.nlm.nih.gov/pubmed?term=Mansour%20AA%5BAuthor%5D&amp;cauthor=true&amp;cauthor_uid=24613755" TargetMode="External"/><Relationship Id="rId50" Type="http://schemas.openxmlformats.org/officeDocument/2006/relationships/hyperlink" Target="http://www.ncbi.nlm.nih.gov/pubmed/24772035" TargetMode="External"/><Relationship Id="rId7" Type="http://schemas.openxmlformats.org/officeDocument/2006/relationships/hyperlink" Target="http://www.hindawi.com/97232967/" TargetMode="External"/><Relationship Id="rId12" Type="http://schemas.openxmlformats.org/officeDocument/2006/relationships/hyperlink" Target="http://www.ncbi.nlm.nih.gov/pubmed?term=Azab%20W%5BAuthor%5D&amp;cauthor=true&amp;cauthor_uid=24722677" TargetMode="External"/><Relationship Id="rId17" Type="http://schemas.openxmlformats.org/officeDocument/2006/relationships/hyperlink" Target="http://www.ncbi.nlm.nih.gov/pubmed?term=Antczak%20DF%5BAuthor%5D&amp;cauthor=true&amp;cauthor_uid=24722677" TargetMode="External"/><Relationship Id="rId25" Type="http://schemas.openxmlformats.org/officeDocument/2006/relationships/hyperlink" Target="http://www.ncbi.nlm.nih.gov/pubmed?term=Osterrieder%20N%5BAuthor%5D&amp;cauthor=true&amp;cauthor_uid=24440374" TargetMode="External"/><Relationship Id="rId33" Type="http://schemas.openxmlformats.org/officeDocument/2006/relationships/hyperlink" Target="http://www.ncbi.nlm.nih.gov/pubmed?term=Hassanin%20O%5BAuthor%5D&amp;cauthor=true&amp;cauthor_uid=22996736" TargetMode="External"/><Relationship Id="rId38" Type="http://schemas.openxmlformats.org/officeDocument/2006/relationships/hyperlink" Target="http://www.ncbi.nlm.nih.gov/pubmed/23890672" TargetMode="External"/><Relationship Id="rId46" Type="http://schemas.openxmlformats.org/officeDocument/2006/relationships/hyperlink" Target="http://www.ncbi.nlm.nih.gov/pubmed?term=Saleh%20AA%5BAuthor%5D&amp;cauthor=true&amp;cauthor_uid=246137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Frampton%20AR%20Jr%5BAuthor%5D&amp;cauthor=true&amp;cauthor_uid=24722677" TargetMode="External"/><Relationship Id="rId20" Type="http://schemas.openxmlformats.org/officeDocument/2006/relationships/hyperlink" Target="http://www.ncbi.nlm.nih.gov/pubmed?term=Abdelgawad%20A%5BAuthor%5D&amp;cauthor=true&amp;cauthor_uid=24440374" TargetMode="External"/><Relationship Id="rId29" Type="http://schemas.openxmlformats.org/officeDocument/2006/relationships/hyperlink" Target="http://www.ncbi.nlm.nih.gov/pubmed?term=Abdallah%20F%5BAuthor%5D&amp;cauthor=true&amp;cauthor_uid=23901775" TargetMode="External"/><Relationship Id="rId41" Type="http://schemas.openxmlformats.org/officeDocument/2006/relationships/hyperlink" Target="http://www.ncbi.nlm.nih.gov/pubmed?term=Osterrieder%20N%5BAuthor%5D&amp;cauthor=true&amp;cauthor_uid=23514881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ndawi.com/97381517/" TargetMode="External"/><Relationship Id="rId11" Type="http://schemas.openxmlformats.org/officeDocument/2006/relationships/hyperlink" Target="http://www.ncbi.nlm.nih.gov/pubmed/24254460" TargetMode="External"/><Relationship Id="rId24" Type="http://schemas.openxmlformats.org/officeDocument/2006/relationships/hyperlink" Target="http://www.ncbi.nlm.nih.gov/pubmed?term=Will%20H%5BAuthor%5D&amp;cauthor=true&amp;cauthor_uid=24440374" TargetMode="External"/><Relationship Id="rId32" Type="http://schemas.openxmlformats.org/officeDocument/2006/relationships/hyperlink" Target="http://www.ncbi.nlm.nih.gov/pubmed?term=Abdallah%20FM%5BAuthor%5D&amp;cauthor=true&amp;cauthor_uid=22996736" TargetMode="External"/><Relationship Id="rId37" Type="http://schemas.openxmlformats.org/officeDocument/2006/relationships/hyperlink" Target="http://www.ncbi.nlm.nih.gov/pubmed?term=Osterrieder%20N%5BAuthor%5D&amp;cauthor=true&amp;cauthor_uid=23890672" TargetMode="External"/><Relationship Id="rId40" Type="http://schemas.openxmlformats.org/officeDocument/2006/relationships/hyperlink" Target="http://www.ncbi.nlm.nih.gov/pubmed?term=Lehmann%20MJ%5BAuthor%5D&amp;cauthor=true&amp;cauthor_uid=23514881" TargetMode="External"/><Relationship Id="rId45" Type="http://schemas.openxmlformats.org/officeDocument/2006/relationships/hyperlink" Target="http://www.ncbi.nlm.nih.gov/pubmed?term=El-Nahas%20A%5BAuthor%5D&amp;cauthor=true&amp;cauthor_uid=2461375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Tallmadge%20R%5BAuthor%5D&amp;cauthor=true&amp;cauthor_uid=24722677" TargetMode="External"/><Relationship Id="rId23" Type="http://schemas.openxmlformats.org/officeDocument/2006/relationships/hyperlink" Target="http://www.ncbi.nlm.nih.gov/pubmed?term=Baumgartner%20K%5BAuthor%5D&amp;cauthor=true&amp;cauthor_uid=24440374" TargetMode="External"/><Relationship Id="rId28" Type="http://schemas.openxmlformats.org/officeDocument/2006/relationships/hyperlink" Target="http://www.ncbi.nlm.nih.gov/pubmed?term=Hassanin%20O%5BAuthor%5D&amp;cauthor=true&amp;cauthor_uid=23901775" TargetMode="External"/><Relationship Id="rId36" Type="http://schemas.openxmlformats.org/officeDocument/2006/relationships/hyperlink" Target="http://www.ncbi.nlm.nih.gov/pubmed?term=Azab%20W%5BAuthor%5D&amp;cauthor=true&amp;cauthor_uid=23890672" TargetMode="External"/><Relationship Id="rId49" Type="http://schemas.openxmlformats.org/officeDocument/2006/relationships/hyperlink" Target="http://www.ncbi.nlm.nih.gov/pubmed/23697572" TargetMode="External"/><Relationship Id="rId10" Type="http://schemas.openxmlformats.org/officeDocument/2006/relationships/hyperlink" Target="http://www.ncbi.nlm.nih.gov/pubmed?term=Awad%20A%5BAuthor%5D&amp;cauthor=true&amp;cauthor_uid=24254460" TargetMode="External"/><Relationship Id="rId19" Type="http://schemas.openxmlformats.org/officeDocument/2006/relationships/hyperlink" Target="http://www.ncbi.nlm.nih.gov/pubmed/24722677" TargetMode="External"/><Relationship Id="rId31" Type="http://schemas.openxmlformats.org/officeDocument/2006/relationships/hyperlink" Target="http://www.ncbi.nlm.nih.gov/pubmed/23901775" TargetMode="External"/><Relationship Id="rId44" Type="http://schemas.openxmlformats.org/officeDocument/2006/relationships/hyperlink" Target="http://www.ncbi.nlm.nih.gov/pubmed?term=Abo-Al-Ela%20HG%5BAuthor%5D&amp;cauthor=true&amp;cauthor_uid=2461375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Abdallah%20F%5BAuthor%5D&amp;cauthor=true&amp;cauthor_uid=24254460" TargetMode="External"/><Relationship Id="rId14" Type="http://schemas.openxmlformats.org/officeDocument/2006/relationships/hyperlink" Target="http://www.ncbi.nlm.nih.gov/pubmed?term=Miller%20D%5BAuthor%5D&amp;cauthor=true&amp;cauthor_uid=24722677" TargetMode="External"/><Relationship Id="rId22" Type="http://schemas.openxmlformats.org/officeDocument/2006/relationships/hyperlink" Target="http://www.ncbi.nlm.nih.gov/pubmed?term=Damiani%20AM%5BAuthor%5D&amp;cauthor=true&amp;cauthor_uid=24440374" TargetMode="External"/><Relationship Id="rId27" Type="http://schemas.openxmlformats.org/officeDocument/2006/relationships/hyperlink" Target="http://www.ncbi.nlm.nih.gov/pubmed/24440374" TargetMode="External"/><Relationship Id="rId30" Type="http://schemas.openxmlformats.org/officeDocument/2006/relationships/hyperlink" Target="http://www.ncbi.nlm.nih.gov/pubmed?term=El-Araby%20IE%5BAuthor%5D&amp;cauthor=true&amp;cauthor_uid=23901775" TargetMode="External"/><Relationship Id="rId35" Type="http://schemas.openxmlformats.org/officeDocument/2006/relationships/hyperlink" Target="http://www.ncbi.nlm.nih.gov/pubmed?term=Ma%20G%5BAuthor%5D&amp;cauthor=true&amp;cauthor_uid=23890672" TargetMode="External"/><Relationship Id="rId43" Type="http://schemas.openxmlformats.org/officeDocument/2006/relationships/hyperlink" Target="http://www.ncbi.nlm.nih.gov/pubmed?term=El-Magd%20MA%5BAuthor%5D&amp;cauthor=true&amp;cauthor_uid=24613755" TargetMode="External"/><Relationship Id="rId48" Type="http://schemas.openxmlformats.org/officeDocument/2006/relationships/hyperlink" Target="http://www.ncbi.nlm.nih.gov/pubmed/24613755" TargetMode="External"/><Relationship Id="rId8" Type="http://schemas.openxmlformats.org/officeDocument/2006/relationships/hyperlink" Target="http://www.ncbi.nlm.nih.gov/pubmed?term=Hassanin%20O%5BAuthor%5D&amp;cauthor=true&amp;cauthor_uid=24254460" TargetMode="External"/><Relationship Id="rId51" Type="http://schemas.openxmlformats.org/officeDocument/2006/relationships/hyperlink" Target="http://www.izs.it/vet_italiana/2013/49_3/49_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C339-2FC1-45C6-94B0-BC96F434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</dc:creator>
  <cp:keywords/>
  <dc:description/>
  <cp:lastModifiedBy>Me</cp:lastModifiedBy>
  <cp:revision>19</cp:revision>
  <dcterms:created xsi:type="dcterms:W3CDTF">2014-11-25T09:01:00Z</dcterms:created>
  <dcterms:modified xsi:type="dcterms:W3CDTF">2014-12-01T20:53:00Z</dcterms:modified>
</cp:coreProperties>
</file>