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930"/>
        <w:gridCol w:w="5273"/>
        <w:gridCol w:w="2157"/>
      </w:tblGrid>
      <w:tr w:rsidR="00BE073B" w:rsidRPr="00BD7DA2" w14:paraId="2169C233" w14:textId="77777777" w:rsidTr="005A5D1B">
        <w:trPr>
          <w:trHeight w:val="2117"/>
          <w:jc w:val="right"/>
        </w:trPr>
        <w:tc>
          <w:tcPr>
            <w:tcW w:w="1031" w:type="pct"/>
            <w:shd w:val="clear" w:color="auto" w:fill="auto"/>
            <w:vAlign w:val="center"/>
          </w:tcPr>
          <w:p w14:paraId="6A7AD8C1" w14:textId="77777777" w:rsidR="00BE073B" w:rsidRPr="00BD7DA2" w:rsidRDefault="00BE073B" w:rsidP="004A560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Calibri" w:eastAsia="Calibri" w:hAnsi="Calibri" w:cs="Arial"/>
                <w:rtl/>
              </w:rPr>
            </w:pPr>
            <w:r w:rsidRPr="00BD7DA2">
              <w:rPr>
                <w:rFonts w:ascii="Calibri" w:eastAsia="Calibri" w:hAnsi="Calibri" w:cs="Arial"/>
              </w:rPr>
              <w:object w:dxaOrig="1620" w:dyaOrig="1485" w14:anchorId="53112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4.25pt" o:ole="">
                  <v:imagedata r:id="rId7" o:title=""/>
                </v:shape>
                <o:OLEObject Type="Embed" ProgID="PBrush" ShapeID="_x0000_i1025" DrawAspect="Content" ObjectID="_1760614293" r:id="rId8"/>
              </w:object>
            </w:r>
          </w:p>
          <w:p w14:paraId="05DA4620" w14:textId="77777777" w:rsidR="00BE073B" w:rsidRPr="00BD7DA2" w:rsidRDefault="00BE073B" w:rsidP="004A560F">
            <w:pPr>
              <w:tabs>
                <w:tab w:val="center" w:pos="4153"/>
                <w:tab w:val="right" w:pos="8306"/>
              </w:tabs>
              <w:bidi/>
              <w:spacing w:after="0" w:line="240" w:lineRule="atLeast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7EF36B88" w14:textId="57C0ED98" w:rsidR="00BE073B" w:rsidRPr="00BD7DA2" w:rsidRDefault="00BE073B" w:rsidP="004A560F">
            <w:pPr>
              <w:tabs>
                <w:tab w:val="center" w:pos="4153"/>
                <w:tab w:val="right" w:pos="8306"/>
              </w:tabs>
              <w:bidi/>
              <w:spacing w:after="0" w:line="600" w:lineRule="exact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5B713777" w14:textId="77777777" w:rsidR="00BE073B" w:rsidRPr="00BD7DA2" w:rsidRDefault="00BE073B" w:rsidP="004A560F">
            <w:pPr>
              <w:tabs>
                <w:tab w:val="center" w:pos="4153"/>
                <w:tab w:val="right" w:pos="8306"/>
              </w:tabs>
              <w:bidi/>
              <w:spacing w:after="0" w:line="240" w:lineRule="atLeast"/>
              <w:jc w:val="center"/>
              <w:rPr>
                <w:rFonts w:ascii="Calibri" w:eastAsia="Calibri" w:hAnsi="Calibri" w:cs="Arial"/>
              </w:rPr>
            </w:pPr>
            <w:r w:rsidRPr="00BD7DA2">
              <w:rPr>
                <w:rFonts w:ascii="Calibri" w:eastAsia="Calibri" w:hAnsi="Calibri" w:cs="Arial"/>
              </w:rPr>
              <w:object w:dxaOrig="3300" w:dyaOrig="3435" w14:anchorId="54B62373">
                <v:shape id="_x0000_i1026" type="#_x0000_t75" style="width:91.5pt;height:95.25pt" o:ole="">
                  <v:imagedata r:id="rId9" o:title=""/>
                </v:shape>
                <o:OLEObject Type="Embed" ProgID="PBrush" ShapeID="_x0000_i1026" DrawAspect="Content" ObjectID="_1760614294" r:id="rId10"/>
              </w:object>
            </w:r>
          </w:p>
        </w:tc>
      </w:tr>
    </w:tbl>
    <w:p w14:paraId="73B642A9" w14:textId="305B97E6" w:rsidR="005A5D1B" w:rsidRDefault="005A5D1B" w:rsidP="005A5D1B">
      <w:pPr>
        <w:jc w:val="center"/>
        <w:rPr>
          <w:rFonts w:cs="SKR HEAD1"/>
          <w:b/>
          <w:bCs/>
          <w:sz w:val="44"/>
          <w:szCs w:val="44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7AD1F" wp14:editId="10E5E323">
                <wp:simplePos x="0" y="0"/>
                <wp:positionH relativeFrom="margin">
                  <wp:posOffset>401955</wp:posOffset>
                </wp:positionH>
                <wp:positionV relativeFrom="paragraph">
                  <wp:posOffset>88900</wp:posOffset>
                </wp:positionV>
                <wp:extent cx="5715000" cy="2200275"/>
                <wp:effectExtent l="0" t="0" r="19050" b="28575"/>
                <wp:wrapNone/>
                <wp:docPr id="1" name="Flowchart: Multidocumen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2200275"/>
                        </a:xfrm>
                        <a:prstGeom prst="flowChartMultidocumen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93902" w14:textId="0AB2C7A2" w:rsidR="005A5D1B" w:rsidRPr="00630532" w:rsidRDefault="005A5D1B" w:rsidP="005A5D1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-EG"/>
                              </w:rPr>
                            </w:pPr>
                            <w:r w:rsidRPr="0063053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دليل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إعداد توصيف 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7AD1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" o:spid="_x0000_s1026" type="#_x0000_t115" style="position:absolute;left:0;text-align:left;margin-left:31.65pt;margin-top:7pt;width:450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" fillcolor="#ffc000" strokecolor="window" strokeweight="1.5pt">
                <v:path arrowok="t"/>
                <v:textbox>
                  <w:txbxContent>
                    <w:p w14:paraId="1D493902" w14:textId="0AB2C7A2" w:rsidR="005A5D1B" w:rsidRPr="00630532" w:rsidRDefault="005A5D1B" w:rsidP="005A5D1B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48"/>
                          <w:szCs w:val="48"/>
                          <w:lang w:bidi="ar-EG"/>
                        </w:rPr>
                      </w:pPr>
                      <w:r w:rsidRPr="00630532">
                        <w:rPr>
                          <w:rFonts w:hint="cs"/>
                          <w:b/>
                          <w:bCs/>
                          <w:color w:val="000000"/>
                          <w:sz w:val="48"/>
                          <w:szCs w:val="48"/>
                          <w:rtl/>
                          <w:lang w:bidi="ar-EG"/>
                        </w:rPr>
                        <w:t xml:space="preserve">دليل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48"/>
                          <w:szCs w:val="48"/>
                          <w:rtl/>
                          <w:lang w:bidi="ar-EG"/>
                        </w:rPr>
                        <w:t>إعداد توصيف البرنامج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83FF6" w14:textId="77777777" w:rsidR="005A5D1B" w:rsidRDefault="005A5D1B" w:rsidP="005A5D1B">
      <w:pPr>
        <w:pStyle w:val="NoSpacing"/>
        <w:rPr>
          <w:rtl/>
          <w:lang w:bidi="ar-EG"/>
        </w:rPr>
      </w:pPr>
    </w:p>
    <w:p w14:paraId="4D2A8FDE" w14:textId="77777777" w:rsidR="005A5D1B" w:rsidRDefault="005A5D1B" w:rsidP="005A5D1B">
      <w:pPr>
        <w:pStyle w:val="NoSpacing"/>
        <w:rPr>
          <w:rtl/>
          <w:lang w:bidi="ar-EG"/>
        </w:rPr>
      </w:pPr>
    </w:p>
    <w:p w14:paraId="74DE06C5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sz w:val="72"/>
          <w:szCs w:val="72"/>
          <w:rtl/>
          <w:lang w:bidi="ar-EG"/>
        </w:rPr>
      </w:pPr>
      <w:r w:rsidRPr="00F226DA">
        <w:rPr>
          <w:rFonts w:cs="SKR HEAD1" w:hint="cs"/>
          <w:b/>
          <w:bCs/>
          <w:color w:val="FF0000"/>
          <w:sz w:val="72"/>
          <w:szCs w:val="72"/>
          <w:rtl/>
          <w:lang w:bidi="ar-EG"/>
        </w:rPr>
        <w:t>دليل</w:t>
      </w:r>
    </w:p>
    <w:p w14:paraId="04B6AC94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EG"/>
        </w:rPr>
      </w:pPr>
      <w:r w:rsidRPr="00630532">
        <w:rPr>
          <w:rFonts w:ascii="Times New Roman" w:hAnsi="Times New Roman" w:cs="Times New Roman"/>
          <w:b/>
          <w:bCs/>
          <w:sz w:val="72"/>
          <w:szCs w:val="72"/>
          <w:rtl/>
          <w:lang w:bidi="ar-EG"/>
        </w:rPr>
        <w:t xml:space="preserve"> </w:t>
      </w:r>
    </w:p>
    <w:p w14:paraId="6F076ABA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EG"/>
        </w:rPr>
      </w:pPr>
    </w:p>
    <w:p w14:paraId="0A964DEC" w14:textId="5BAC694F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bidi="ar-EG"/>
        </w:rPr>
      </w:pPr>
      <w:r w:rsidRPr="00630532"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bidi="ar-EG"/>
        </w:rPr>
        <w:t>(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bidi="ar-EG"/>
        </w:rPr>
        <w:t xml:space="preserve">برنامج إعداد معلم </w:t>
      </w:r>
      <w:r>
        <w:rPr>
          <w:rFonts w:ascii="Times New Roman" w:hAnsi="Times New Roman" w:cs="Times New Roman" w:hint="cs"/>
          <w:b/>
          <w:bCs/>
          <w:color w:val="FF0000"/>
          <w:sz w:val="40"/>
          <w:szCs w:val="40"/>
          <w:rtl/>
          <w:lang w:bidi="ar-EG"/>
        </w:rPr>
        <w:t>الرياضيات</w:t>
      </w:r>
      <w:r w:rsidRPr="00630532"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bidi="ar-EG"/>
        </w:rPr>
        <w:t xml:space="preserve"> باللغة الإنجليزية)</w:t>
      </w:r>
    </w:p>
    <w:p w14:paraId="4337FD06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bidi="ar-EG"/>
        </w:rPr>
      </w:pPr>
    </w:p>
    <w:p w14:paraId="55F2A20D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color w:val="2F5496"/>
          <w:sz w:val="44"/>
          <w:szCs w:val="44"/>
          <w:rtl/>
          <w:lang w:bidi="ar-EG"/>
        </w:rPr>
      </w:pPr>
      <w:r w:rsidRPr="00630532">
        <w:rPr>
          <w:rFonts w:ascii="Times New Roman" w:hAnsi="Times New Roman" w:cs="Times New Roman"/>
          <w:b/>
          <w:bCs/>
          <w:color w:val="2F5496"/>
          <w:sz w:val="44"/>
          <w:szCs w:val="44"/>
          <w:rtl/>
          <w:lang w:bidi="ar-EG"/>
        </w:rPr>
        <w:t>كلية التربية-جامعة الزقازيق</w:t>
      </w:r>
    </w:p>
    <w:p w14:paraId="583FA284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color w:val="2F5496"/>
          <w:sz w:val="44"/>
          <w:szCs w:val="44"/>
          <w:rtl/>
          <w:lang w:bidi="ar-EG"/>
        </w:rPr>
      </w:pPr>
      <w:r w:rsidRPr="00630532">
        <w:rPr>
          <w:rFonts w:ascii="Times New Roman" w:hAnsi="Times New Roman" w:cs="Times New Roman"/>
          <w:b/>
          <w:bCs/>
          <w:color w:val="2F5496"/>
          <w:sz w:val="44"/>
          <w:szCs w:val="44"/>
          <w:rtl/>
          <w:lang w:bidi="ar-EG"/>
        </w:rPr>
        <w:t>2020م</w:t>
      </w:r>
    </w:p>
    <w:p w14:paraId="3F771C91" w14:textId="7C3BFF3B" w:rsidR="00BE073B" w:rsidRPr="00BE073B" w:rsidRDefault="00BE073B" w:rsidP="00240F53">
      <w:pPr>
        <w:bidi/>
        <w:spacing w:before="120" w:after="840"/>
        <w:jc w:val="center"/>
        <w:rPr>
          <w:rFonts w:cs="PT Bold Heading"/>
          <w:sz w:val="40"/>
          <w:szCs w:val="40"/>
          <w:rtl/>
          <w:lang w:bidi="ar-EG"/>
        </w:rPr>
      </w:pP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073B" w:rsidRPr="00E718BB" w14:paraId="3C460AEA" w14:textId="77777777" w:rsidTr="00181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56E2222D" w14:textId="3F139F8D" w:rsidR="00BE073B" w:rsidRPr="00E718BB" w:rsidRDefault="00BE073B" w:rsidP="004A19A5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color w:val="171717" w:themeColor="background2" w:themeShade="1A"/>
                <w:sz w:val="34"/>
                <w:szCs w:val="34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color w:val="171717" w:themeColor="background2" w:themeShade="1A"/>
                <w:sz w:val="34"/>
                <w:szCs w:val="34"/>
                <w:rtl/>
                <w:lang w:bidi="ar-EG"/>
              </w:rPr>
              <w:t>تاريخ اعتماد الدليل</w:t>
            </w:r>
          </w:p>
        </w:tc>
      </w:tr>
      <w:tr w:rsidR="00BE073B" w:rsidRPr="00E718BB" w14:paraId="6B9EC3F7" w14:textId="77777777" w:rsidTr="0018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7EAC990" w14:textId="77777777" w:rsidR="00BE073B" w:rsidRPr="00E718BB" w:rsidRDefault="00BE073B" w:rsidP="004A19A5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اعتماد مجلس إدارة البرنامج</w:t>
            </w:r>
          </w:p>
          <w:p w14:paraId="6335F7A7" w14:textId="1EB7A24C" w:rsidR="00BE073B" w:rsidRPr="00E718BB" w:rsidRDefault="00BE073B" w:rsidP="004A19A5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12/10/2020م</w:t>
            </w:r>
          </w:p>
        </w:tc>
        <w:tc>
          <w:tcPr>
            <w:tcW w:w="3192" w:type="dxa"/>
          </w:tcPr>
          <w:p w14:paraId="40626AD2" w14:textId="1AA8CB84" w:rsidR="00BE073B" w:rsidRPr="00E718BB" w:rsidRDefault="00BE073B" w:rsidP="004A19A5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اعتماد لجنة البرامج الجديدة</w:t>
            </w:r>
          </w:p>
          <w:p w14:paraId="286AAA92" w14:textId="41CA7781" w:rsidR="00BE073B" w:rsidRPr="00E718BB" w:rsidRDefault="00BE073B" w:rsidP="004A19A5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20/10/2020م</w:t>
            </w:r>
          </w:p>
        </w:tc>
        <w:tc>
          <w:tcPr>
            <w:tcW w:w="3192" w:type="dxa"/>
          </w:tcPr>
          <w:p w14:paraId="29285CED" w14:textId="77777777" w:rsidR="00BE073B" w:rsidRPr="00E718BB" w:rsidRDefault="00BE073B" w:rsidP="004A19A5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اعتماد مجلس الكلية</w:t>
            </w:r>
          </w:p>
          <w:p w14:paraId="1F1E61E8" w14:textId="2822BD32" w:rsidR="00BE073B" w:rsidRPr="00E718BB" w:rsidRDefault="00BE073B" w:rsidP="004A19A5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20/10/2020م</w:t>
            </w:r>
          </w:p>
        </w:tc>
      </w:tr>
    </w:tbl>
    <w:p w14:paraId="2285EB1B" w14:textId="6CC94C97" w:rsidR="00BE073B" w:rsidRPr="005A5D1B" w:rsidRDefault="00BE073B" w:rsidP="005A5D1B">
      <w:pPr>
        <w:bidi/>
        <w:spacing w:before="360" w:after="12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BE073B">
        <w:rPr>
          <w:rFonts w:cs="PT Bold Heading"/>
          <w:sz w:val="40"/>
          <w:szCs w:val="40"/>
          <w:rtl/>
          <w:lang w:bidi="ar-EG"/>
        </w:rPr>
        <w:br w:type="page"/>
      </w:r>
      <w:r w:rsidR="004913C8" w:rsidRPr="005A5D1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lastRenderedPageBreak/>
        <w:t>فهرس الدليل</w:t>
      </w:r>
    </w:p>
    <w:p w14:paraId="4E358FE4" w14:textId="77777777" w:rsidR="004913C8" w:rsidRDefault="004913C8" w:rsidP="004913C8">
      <w:pPr>
        <w:bidi/>
        <w:jc w:val="center"/>
        <w:rPr>
          <w:rtl/>
          <w:lang w:bidi="ar-EG"/>
        </w:rPr>
      </w:pPr>
    </w:p>
    <w:tbl>
      <w:tblPr>
        <w:tblStyle w:val="GridTable4-Accent2"/>
        <w:bidiVisual/>
        <w:tblW w:w="0" w:type="auto"/>
        <w:tblLook w:val="04A0" w:firstRow="1" w:lastRow="0" w:firstColumn="1" w:lastColumn="0" w:noHBand="0" w:noVBand="1"/>
      </w:tblPr>
      <w:tblGrid>
        <w:gridCol w:w="1219"/>
        <w:gridCol w:w="6355"/>
        <w:gridCol w:w="1776"/>
      </w:tblGrid>
      <w:tr w:rsidR="00C12CC2" w:rsidRPr="00D53EFC" w14:paraId="38E62511" w14:textId="77777777" w:rsidTr="00D5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6E50B40E" w14:textId="7028C3FB" w:rsidR="00C12CC2" w:rsidRPr="00D53EFC" w:rsidRDefault="00C12CC2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م</w:t>
            </w:r>
          </w:p>
        </w:tc>
        <w:tc>
          <w:tcPr>
            <w:tcW w:w="6521" w:type="dxa"/>
          </w:tcPr>
          <w:p w14:paraId="29186670" w14:textId="01D0D0E1" w:rsidR="00C12CC2" w:rsidRPr="00D53EFC" w:rsidRDefault="00C12CC2" w:rsidP="00D53EF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المحتويات</w:t>
            </w:r>
          </w:p>
        </w:tc>
        <w:tc>
          <w:tcPr>
            <w:tcW w:w="1803" w:type="dxa"/>
          </w:tcPr>
          <w:p w14:paraId="281E9927" w14:textId="40501322" w:rsidR="00C12CC2" w:rsidRPr="00D53EFC" w:rsidRDefault="00E75FB3" w:rsidP="00D53EF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رقم الصفحة</w:t>
            </w:r>
          </w:p>
        </w:tc>
      </w:tr>
      <w:tr w:rsidR="00E75FB3" w:rsidRPr="00D53EFC" w14:paraId="4B158DB9" w14:textId="77777777" w:rsidTr="00D5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5F8C2126" w14:textId="7EA05D67" w:rsidR="00E75FB3" w:rsidRPr="00D53EFC" w:rsidRDefault="00D53EFC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6521" w:type="dxa"/>
          </w:tcPr>
          <w:p w14:paraId="1DE0A7F7" w14:textId="240E6A75" w:rsidR="00E75FB3" w:rsidRPr="00D53EFC" w:rsidRDefault="00D53EFC" w:rsidP="00D53EFC">
            <w:pPr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مقدمة</w:t>
            </w:r>
          </w:p>
        </w:tc>
        <w:tc>
          <w:tcPr>
            <w:tcW w:w="1803" w:type="dxa"/>
          </w:tcPr>
          <w:p w14:paraId="4E987D8E" w14:textId="152D2CDD" w:rsidR="00E75FB3" w:rsidRPr="00D53EFC" w:rsidRDefault="00CC484E" w:rsidP="00D53EF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E75FB3" w:rsidRPr="00D53EFC" w14:paraId="3AA3A3B5" w14:textId="77777777" w:rsidTr="00D53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776130EB" w14:textId="5816E1CB" w:rsidR="00E75FB3" w:rsidRPr="00D53EFC" w:rsidRDefault="00D53EFC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bookmarkStart w:id="0" w:name="_Hlk149671654"/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6521" w:type="dxa"/>
          </w:tcPr>
          <w:p w14:paraId="669EA7CC" w14:textId="22A94A01" w:rsidR="00E75FB3" w:rsidRPr="00D53EFC" w:rsidRDefault="0052505E" w:rsidP="00D53EFC">
            <w:pPr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bookmarkStart w:id="1" w:name="_Hlk149665533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 xml:space="preserve">أولاً: </w:t>
            </w:r>
            <w:r w:rsidR="00D53EFC"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آلية مشاركة الأطراف المعنية في إعداد </w:t>
            </w:r>
            <w:r w:rsidR="005A5D1B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توصيف البرنامج</w:t>
            </w:r>
            <w:r w:rsidR="00D53EFC"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.</w:t>
            </w:r>
            <w:bookmarkEnd w:id="1"/>
          </w:p>
        </w:tc>
        <w:tc>
          <w:tcPr>
            <w:tcW w:w="1803" w:type="dxa"/>
          </w:tcPr>
          <w:p w14:paraId="6F9823D5" w14:textId="011ED376" w:rsidR="00E75FB3" w:rsidRPr="00D53EFC" w:rsidRDefault="00CC484E" w:rsidP="00D53EF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6</w:t>
            </w:r>
          </w:p>
        </w:tc>
      </w:tr>
      <w:tr w:rsidR="00E75FB3" w:rsidRPr="00D53EFC" w14:paraId="2C1D20EF" w14:textId="77777777" w:rsidTr="00D5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557B3C48" w14:textId="6A1B0F4D" w:rsidR="00E75FB3" w:rsidRPr="00D53EFC" w:rsidRDefault="00D53EFC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6521" w:type="dxa"/>
          </w:tcPr>
          <w:p w14:paraId="73C47F47" w14:textId="7C3E413A" w:rsidR="00E75FB3" w:rsidRPr="00D53EFC" w:rsidRDefault="0052505E" w:rsidP="00D53EFC">
            <w:pPr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bookmarkStart w:id="2" w:name="_Hlk149667212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 xml:space="preserve">ثانيًا: </w:t>
            </w:r>
            <w:r w:rsidR="00D53EFC"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آلية إحاطة الأطراف المعنية ب</w:t>
            </w:r>
            <w:r w:rsidR="005A5D1B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توصيف البرنامج</w:t>
            </w:r>
            <w:bookmarkEnd w:id="2"/>
            <w:r w:rsidR="00CD016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803" w:type="dxa"/>
          </w:tcPr>
          <w:p w14:paraId="5453C0ED" w14:textId="4C44A972" w:rsidR="00E75FB3" w:rsidRPr="00D53EFC" w:rsidRDefault="00DF268E" w:rsidP="00D53EF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9</w:t>
            </w:r>
          </w:p>
        </w:tc>
      </w:tr>
      <w:tr w:rsidR="00E75FB3" w:rsidRPr="00D53EFC" w14:paraId="1DA48E64" w14:textId="77777777" w:rsidTr="00D53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1A49D645" w14:textId="37DC82E2" w:rsidR="00E75FB3" w:rsidRPr="00D53EFC" w:rsidRDefault="00D53EFC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6521" w:type="dxa"/>
          </w:tcPr>
          <w:p w14:paraId="1DADCA58" w14:textId="4CE74D3A" w:rsidR="00E75FB3" w:rsidRPr="00D53EFC" w:rsidRDefault="0052505E" w:rsidP="00D53EFC">
            <w:pPr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 xml:space="preserve">ثالثًا: </w:t>
            </w:r>
            <w:r w:rsidR="00D53EFC"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آلية ضمان جودة </w:t>
            </w:r>
            <w:r w:rsidR="005A5D1B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توصيف البرنامج</w:t>
            </w:r>
            <w:r w:rsidR="00D53EFC"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(المراجعة الدورية)</w:t>
            </w:r>
            <w:r w:rsidR="00CD016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803" w:type="dxa"/>
          </w:tcPr>
          <w:p w14:paraId="2F384B11" w14:textId="62EBB799" w:rsidR="00E75FB3" w:rsidRPr="00D53EFC" w:rsidRDefault="00163F90" w:rsidP="00D53EF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11</w:t>
            </w:r>
          </w:p>
        </w:tc>
      </w:tr>
      <w:bookmarkEnd w:id="0"/>
      <w:tr w:rsidR="004D3434" w:rsidRPr="00D53EFC" w14:paraId="733250C6" w14:textId="77777777" w:rsidTr="00D5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1532FCD2" w14:textId="6C51AA4C" w:rsidR="004D3434" w:rsidRPr="00D53EFC" w:rsidRDefault="004D3434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6"/>
                <w:szCs w:val="36"/>
                <w:rtl/>
                <w:lang w:bidi="ar-EG"/>
              </w:rPr>
              <w:t>5</w:t>
            </w:r>
          </w:p>
        </w:tc>
        <w:tc>
          <w:tcPr>
            <w:tcW w:w="6521" w:type="dxa"/>
          </w:tcPr>
          <w:p w14:paraId="6019AED9" w14:textId="60107D3B" w:rsidR="004D3434" w:rsidRDefault="004D3434" w:rsidP="00D53EFC">
            <w:pPr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مرفقات</w:t>
            </w:r>
          </w:p>
        </w:tc>
        <w:tc>
          <w:tcPr>
            <w:tcW w:w="1803" w:type="dxa"/>
          </w:tcPr>
          <w:p w14:paraId="54559B44" w14:textId="74F6DD32" w:rsidR="004D3434" w:rsidRPr="00D53EFC" w:rsidRDefault="00163F90" w:rsidP="00D53EF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14</w:t>
            </w:r>
          </w:p>
        </w:tc>
      </w:tr>
      <w:tr w:rsidR="004D3434" w:rsidRPr="00D53EFC" w14:paraId="10D88E98" w14:textId="77777777" w:rsidTr="00D53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39AE3C34" w14:textId="55D40EC5" w:rsidR="004D3434" w:rsidRDefault="00A777B3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6"/>
                <w:szCs w:val="36"/>
                <w:rtl/>
                <w:lang w:bidi="ar-EG"/>
              </w:rPr>
              <w:t>6</w:t>
            </w:r>
          </w:p>
        </w:tc>
        <w:tc>
          <w:tcPr>
            <w:tcW w:w="6521" w:type="dxa"/>
          </w:tcPr>
          <w:p w14:paraId="6C4865F0" w14:textId="507052AA" w:rsidR="004D3434" w:rsidRPr="00CB1C6C" w:rsidRDefault="00CB1C6C" w:rsidP="00CB1C6C">
            <w:pPr>
              <w:pStyle w:val="ListParagraph"/>
              <w:numPr>
                <w:ilvl w:val="0"/>
                <w:numId w:val="12"/>
              </w:numPr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CB1C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معايير</w:t>
            </w:r>
            <w:r w:rsidRPr="00CB1C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CB1C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اختيار</w:t>
            </w:r>
            <w:r w:rsidRPr="00CB1C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CB1C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المراجع</w:t>
            </w:r>
            <w:r w:rsidRPr="00CB1C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CB1C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الداخلي</w:t>
            </w:r>
          </w:p>
        </w:tc>
        <w:tc>
          <w:tcPr>
            <w:tcW w:w="1803" w:type="dxa"/>
          </w:tcPr>
          <w:p w14:paraId="307B9A3B" w14:textId="75293F4F" w:rsidR="004D3434" w:rsidRPr="00D53EFC" w:rsidRDefault="00B276B5" w:rsidP="00D53EF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14</w:t>
            </w:r>
          </w:p>
        </w:tc>
      </w:tr>
      <w:tr w:rsidR="004D3434" w:rsidRPr="00D53EFC" w14:paraId="0231C8D7" w14:textId="77777777" w:rsidTr="00D5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013A9302" w14:textId="434782E5" w:rsidR="004D3434" w:rsidRDefault="00A777B3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6"/>
                <w:szCs w:val="36"/>
                <w:rtl/>
                <w:lang w:bidi="ar-EG"/>
              </w:rPr>
              <w:t>7</w:t>
            </w:r>
          </w:p>
        </w:tc>
        <w:tc>
          <w:tcPr>
            <w:tcW w:w="6521" w:type="dxa"/>
          </w:tcPr>
          <w:p w14:paraId="3F2662A2" w14:textId="70360871" w:rsidR="004D3434" w:rsidRDefault="00EF608E" w:rsidP="00EF608E">
            <w:pPr>
              <w:pStyle w:val="ListParagraph"/>
              <w:numPr>
                <w:ilvl w:val="0"/>
                <w:numId w:val="12"/>
              </w:numPr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EF608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مهام</w:t>
            </w:r>
            <w:r w:rsidRPr="00EF608E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EF608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ومسئوليات</w:t>
            </w:r>
            <w:r w:rsidRPr="00EF608E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EF608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لجنة</w:t>
            </w:r>
            <w:r w:rsidRPr="00EF608E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EF608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المراجعة</w:t>
            </w:r>
            <w:r w:rsidRPr="00EF608E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EF608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الداخلية</w:t>
            </w:r>
          </w:p>
        </w:tc>
        <w:tc>
          <w:tcPr>
            <w:tcW w:w="1803" w:type="dxa"/>
          </w:tcPr>
          <w:p w14:paraId="3EA2AF74" w14:textId="772F472B" w:rsidR="004D3434" w:rsidRPr="00D53EFC" w:rsidRDefault="00810ED6" w:rsidP="00D53EF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16</w:t>
            </w:r>
          </w:p>
        </w:tc>
      </w:tr>
      <w:tr w:rsidR="004D3434" w:rsidRPr="00D53EFC" w14:paraId="7F427FBB" w14:textId="77777777" w:rsidTr="00D53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3E12C2A8" w14:textId="2975512D" w:rsidR="004D3434" w:rsidRDefault="00A777B3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6521" w:type="dxa"/>
          </w:tcPr>
          <w:p w14:paraId="70C2757B" w14:textId="7136ADC4" w:rsidR="004D3434" w:rsidRDefault="00A3766C" w:rsidP="00A3766C">
            <w:pPr>
              <w:pStyle w:val="ListParagraph"/>
              <w:numPr>
                <w:ilvl w:val="0"/>
                <w:numId w:val="12"/>
              </w:numPr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آلية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المراجعة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الخارجية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لتوصيفات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وتقارير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البرنامج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والمقررات</w:t>
            </w:r>
          </w:p>
        </w:tc>
        <w:tc>
          <w:tcPr>
            <w:tcW w:w="1803" w:type="dxa"/>
          </w:tcPr>
          <w:p w14:paraId="6F21D057" w14:textId="35E69834" w:rsidR="004D3434" w:rsidRPr="00D53EFC" w:rsidRDefault="00810ED6" w:rsidP="00D53EF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18</w:t>
            </w:r>
          </w:p>
        </w:tc>
      </w:tr>
    </w:tbl>
    <w:p w14:paraId="1B3A6CDF" w14:textId="732F86EE" w:rsidR="00D53EFC" w:rsidRDefault="00D53EFC" w:rsidP="00BE073B">
      <w:pPr>
        <w:bidi/>
        <w:jc w:val="center"/>
        <w:rPr>
          <w:rtl/>
          <w:lang w:bidi="ar-EG"/>
        </w:rPr>
      </w:pPr>
    </w:p>
    <w:p w14:paraId="01584B08" w14:textId="77777777" w:rsidR="00D53EFC" w:rsidRDefault="00D53EF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BBFABD3" w14:textId="77777777" w:rsidR="00BE073B" w:rsidRDefault="00BE073B" w:rsidP="00BE073B">
      <w:pPr>
        <w:bidi/>
        <w:jc w:val="center"/>
        <w:rPr>
          <w:rtl/>
          <w:lang w:bidi="ar-EG"/>
        </w:rPr>
      </w:pPr>
    </w:p>
    <w:p w14:paraId="1EABF778" w14:textId="30903CD5" w:rsidR="00537A1B" w:rsidRPr="005A5D1B" w:rsidRDefault="0052505E" w:rsidP="00CD0162">
      <w:pPr>
        <w:shd w:val="clear" w:color="auto" w:fill="FFE599" w:themeFill="accent4" w:themeFillTint="66"/>
        <w:bidi/>
        <w:rPr>
          <w:rFonts w:cstheme="minorHAnsi"/>
          <w:sz w:val="36"/>
          <w:szCs w:val="36"/>
          <w:rtl/>
          <w:lang w:bidi="ar-EG"/>
        </w:rPr>
      </w:pPr>
      <w:r w:rsidRPr="005A5D1B">
        <w:rPr>
          <w:rFonts w:cstheme="minorHAnsi"/>
          <w:sz w:val="36"/>
          <w:szCs w:val="36"/>
          <w:rtl/>
          <w:lang w:bidi="ar-EG"/>
        </w:rPr>
        <w:t>مقدمة</w:t>
      </w:r>
    </w:p>
    <w:p w14:paraId="4386082E" w14:textId="13144551" w:rsidR="00A103EC" w:rsidRPr="00C64B12" w:rsidRDefault="000F694E" w:rsidP="003C73D2">
      <w:pPr>
        <w:pStyle w:val="NormalWeb"/>
        <w:shd w:val="clear" w:color="auto" w:fill="FFFFFF"/>
        <w:bidi/>
        <w:spacing w:before="36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rtl/>
        </w:rPr>
      </w:pP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يعد </w:t>
      </w:r>
      <w:r w:rsidR="005A5D1B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الدراسية وثيقة أساسية في العملية التعليمية؛ حيث يوفر معلومات مهمة عن أهداف البرنامج والمقررات، ومحتوى المقررات، ومخرجات التعلم المتوقعة، وطرق التدريس والتقييم. ولذلك، فإن إعداد </w:t>
      </w:r>
      <w:r w:rsidR="005A5D1B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الدراسية بشكل دقيق وشامل يسهم في تحقيق الأهداف التعليمية المرجوة من البرنامج والمقررات</w:t>
      </w:r>
      <w:r w:rsidR="00A103EC"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.</w:t>
      </w:r>
      <w:r w:rsidR="00AB36CF" w:rsidRPr="00C64B1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AB36CF"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كما يساعد </w:t>
      </w:r>
      <w:r w:rsidR="005A5D1B">
        <w:rPr>
          <w:rFonts w:ascii="Simplified Arabic" w:hAnsi="Simplified Arabic" w:cs="Simplified Arabic"/>
          <w:color w:val="1F1F1F"/>
          <w:sz w:val="36"/>
          <w:szCs w:val="36"/>
          <w:rtl/>
        </w:rPr>
        <w:t>توصيف البرنامج</w:t>
      </w:r>
      <w:r w:rsidR="00AB36CF"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الدراسية على تحقيق الأهداف التالية</w:t>
      </w:r>
      <w:r w:rsidR="00AB36CF" w:rsidRPr="00C64B12">
        <w:rPr>
          <w:rFonts w:ascii="Simplified Arabic" w:hAnsi="Simplified Arabic" w:cs="Simplified Arabic"/>
          <w:color w:val="1F1F1F"/>
          <w:sz w:val="36"/>
          <w:szCs w:val="36"/>
        </w:rPr>
        <w:t>:</w:t>
      </w:r>
    </w:p>
    <w:p w14:paraId="6EFD30B3" w14:textId="08E9A9D2" w:rsidR="00AB36CF" w:rsidRPr="00AB36CF" w:rsidRDefault="00AB36CF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AB36CF">
        <w:rPr>
          <w:rFonts w:ascii="Simplified Arabic" w:hAnsi="Simplified Arabic" w:cs="Simplified Arabic"/>
          <w:color w:val="1F1F1F"/>
          <w:sz w:val="36"/>
          <w:szCs w:val="36"/>
          <w:rtl/>
        </w:rPr>
        <w:t>ضمان جودة التعليم المقدم للطلاب</w:t>
      </w:r>
      <w:r w:rsidRPr="00AB36CF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02423F1D" w14:textId="77777777" w:rsidR="00AB36CF" w:rsidRPr="00AB36CF" w:rsidRDefault="00AB36CF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AB36CF">
        <w:rPr>
          <w:rFonts w:ascii="Simplified Arabic" w:hAnsi="Simplified Arabic" w:cs="Simplified Arabic"/>
          <w:color w:val="1F1F1F"/>
          <w:sz w:val="36"/>
          <w:szCs w:val="36"/>
          <w:rtl/>
        </w:rPr>
        <w:t>مساعدة الطلاب على اختيار البرنامج والمقررات الدراسية المناسبة لاحتياجاتهم وأهدافهم</w:t>
      </w:r>
      <w:r w:rsidRPr="00AB36CF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427BE738" w14:textId="77777777" w:rsidR="00AB36CF" w:rsidRPr="00AB36CF" w:rsidRDefault="00AB36CF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AB36CF">
        <w:rPr>
          <w:rFonts w:ascii="Simplified Arabic" w:hAnsi="Simplified Arabic" w:cs="Simplified Arabic"/>
          <w:color w:val="1F1F1F"/>
          <w:sz w:val="36"/>
          <w:szCs w:val="36"/>
          <w:rtl/>
        </w:rPr>
        <w:t>مساعدة أعضاء هيئة التدريس على إعداد وتقديم مقرراتهم الدراسية بفاعلية</w:t>
      </w:r>
      <w:r w:rsidRPr="00AB36CF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26622537" w14:textId="5AB62813" w:rsidR="00AB36CF" w:rsidRPr="00C64B12" w:rsidRDefault="00AB36CF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AB36CF">
        <w:rPr>
          <w:rFonts w:ascii="Simplified Arabic" w:hAnsi="Simplified Arabic" w:cs="Simplified Arabic"/>
          <w:color w:val="1F1F1F"/>
          <w:sz w:val="36"/>
          <w:szCs w:val="36"/>
          <w:rtl/>
        </w:rPr>
        <w:t>مساعدة المؤسسات التعليمية على تطوير برامجها وخططها الدراسية</w:t>
      </w:r>
      <w:r w:rsidRPr="00AB36CF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192C5173" w14:textId="1274FC55" w:rsidR="00FD63CC" w:rsidRPr="00AB36CF" w:rsidRDefault="00FD63CC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FD63CC">
        <w:rPr>
          <w:rFonts w:ascii="Simplified Arabic" w:hAnsi="Simplified Arabic" w:cs="Simplified Arabic"/>
          <w:color w:val="1F1F1F"/>
          <w:sz w:val="36"/>
          <w:szCs w:val="36"/>
          <w:rtl/>
        </w:rPr>
        <w:t>التواصل الفعال مع الأطراف المعنية</w:t>
      </w:r>
      <w:r w:rsidRPr="00FD63CC">
        <w:rPr>
          <w:rFonts w:ascii="Simplified Arabic" w:hAnsi="Simplified Arabic" w:cs="Simplified Arabic"/>
          <w:color w:val="1F1F1F"/>
          <w:sz w:val="36"/>
          <w:szCs w:val="36"/>
        </w:rPr>
        <w:t>: </w:t>
      </w:r>
      <w:r w:rsidRPr="00FD63CC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يساعد </w:t>
      </w:r>
      <w:r w:rsidR="005A5D1B">
        <w:rPr>
          <w:rFonts w:ascii="Simplified Arabic" w:hAnsi="Simplified Arabic" w:cs="Simplified Arabic"/>
          <w:color w:val="1F1F1F"/>
          <w:sz w:val="36"/>
          <w:szCs w:val="36"/>
          <w:rtl/>
        </w:rPr>
        <w:t>توصيف البرنامج</w:t>
      </w:r>
      <w:r w:rsidRPr="00FD63CC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الدراسية على التواصل الفعال مع الأطراف المعنية، مثل</w:t>
      </w:r>
      <w:r w:rsidR="00A103EC" w:rsidRPr="00C64B12">
        <w:rPr>
          <w:rFonts w:ascii="Simplified Arabic" w:hAnsi="Simplified Arabic" w:cs="Simplified Arabic" w:hint="cs"/>
          <w:color w:val="1F1F1F"/>
          <w:sz w:val="36"/>
          <w:szCs w:val="36"/>
          <w:rtl/>
        </w:rPr>
        <w:t>:</w:t>
      </w:r>
      <w:r w:rsidRPr="00FD63CC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الطلاب وأعضاء هيئة التدريس والموظفين والمجتمع المحلي</w:t>
      </w:r>
      <w:r w:rsidRPr="00FD63CC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0C75C872" w14:textId="50BD9FB7" w:rsidR="000F694E" w:rsidRPr="00C64B12" w:rsidRDefault="000F694E" w:rsidP="00A103EC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ولضمان نجاح </w:t>
      </w:r>
      <w:r w:rsidR="005A5D1B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الدراسية</w:t>
      </w: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، ولضمان الاستفادة من</w:t>
      </w:r>
      <w:r w:rsidR="00A103EC"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 فوائده</w:t>
      </w: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 وجنى ثماره، لابد من إعداد دليل لعملية التوصيف، بحيث يتضمن الآليات التالية: 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آلية مشاركة الأطراف المعنية في إعداد </w:t>
      </w:r>
      <w:r w:rsidR="005A5D1B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البرنامج</w:t>
      </w: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، و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آلية إحاطة الأطراف المعنية ب</w:t>
      </w:r>
      <w:r w:rsidR="005A5D1B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البرنامج</w:t>
      </w: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، و</w:t>
      </w:r>
      <w:r w:rsidRPr="00C64B12">
        <w:rPr>
          <w:rFonts w:ascii="Simplified Arabic" w:hAnsi="Simplified Arabic" w:cs="Simplified Arabic"/>
          <w:sz w:val="36"/>
          <w:szCs w:val="36"/>
          <w:rtl/>
        </w:rPr>
        <w:t xml:space="preserve">آلية ضمان جودة </w:t>
      </w:r>
      <w:r w:rsidR="005A5D1B">
        <w:rPr>
          <w:rFonts w:ascii="Simplified Arabic" w:hAnsi="Simplified Arabic" w:cs="Simplified Arabic"/>
          <w:sz w:val="36"/>
          <w:szCs w:val="36"/>
          <w:rtl/>
        </w:rPr>
        <w:t>توصيف البرنامج</w:t>
      </w:r>
      <w:r w:rsidRPr="00C64B12">
        <w:rPr>
          <w:rFonts w:ascii="Simplified Arabic" w:hAnsi="Simplified Arabic" w:cs="Simplified Arabic"/>
          <w:sz w:val="36"/>
          <w:szCs w:val="36"/>
          <w:rtl/>
        </w:rPr>
        <w:t xml:space="preserve"> (المراجعة الدوري</w:t>
      </w:r>
      <w:r w:rsidRPr="00C64B12">
        <w:rPr>
          <w:rFonts w:ascii="Simplified Arabic" w:hAnsi="Simplified Arabic" w:cs="Simplified Arabic" w:hint="cs"/>
          <w:sz w:val="36"/>
          <w:szCs w:val="36"/>
          <w:rtl/>
        </w:rPr>
        <w:t>ة).</w:t>
      </w:r>
    </w:p>
    <w:p w14:paraId="45C7D2D4" w14:textId="77777777" w:rsidR="00794924" w:rsidRPr="00C64B12" w:rsidRDefault="00794924" w:rsidP="00A103EC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وتبرز أهمية توافر الآليات الثلاث السابق الإشارة إليها فيما يلي:</w:t>
      </w:r>
    </w:p>
    <w:p w14:paraId="6378D997" w14:textId="7757E0FA" w:rsidR="00794924" w:rsidRPr="00C64B12" w:rsidRDefault="00794924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  <w:rtl/>
        </w:rPr>
      </w:pP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تساهم مشاركة الأطراف المعنية في إعداد </w:t>
      </w:r>
      <w:r w:rsidR="005A5D1B">
        <w:rPr>
          <w:rFonts w:ascii="Simplified Arabic" w:hAnsi="Simplified Arabic" w:cs="Simplified Arabic"/>
          <w:color w:val="1F1F1F"/>
          <w:sz w:val="36"/>
          <w:szCs w:val="36"/>
          <w:rtl/>
        </w:rPr>
        <w:t>توصيف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في ضمان أن يكون التوصيف شاملًا ودقيقًا ويلبي احتياجات جميع الأطراف المعنية. وتشمل الأطراف المعنية أعضاء هيئة التدريس والطلاب وأولياء الأمور وخريجي البرنامج وأصحاب العمل</w:t>
      </w:r>
      <w:r w:rsidRPr="00C64B12">
        <w:rPr>
          <w:rFonts w:ascii="Simplified Arabic" w:hAnsi="Simplified Arabic" w:cs="Simplified Arabic"/>
          <w:color w:val="1F1F1F"/>
          <w:sz w:val="36"/>
          <w:szCs w:val="36"/>
        </w:rPr>
        <w:t>.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</w:t>
      </w:r>
    </w:p>
    <w:p w14:paraId="01B57034" w14:textId="2B133978" w:rsidR="00794924" w:rsidRPr="00C64B12" w:rsidRDefault="00794924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  <w:rtl/>
        </w:rPr>
      </w:pP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>تساهم إحاطة الأطراف المعنية ب</w:t>
      </w:r>
      <w:r w:rsidR="005A5D1B">
        <w:rPr>
          <w:rFonts w:ascii="Simplified Arabic" w:hAnsi="Simplified Arabic" w:cs="Simplified Arabic"/>
          <w:color w:val="1F1F1F"/>
          <w:sz w:val="36"/>
          <w:szCs w:val="36"/>
          <w:rtl/>
        </w:rPr>
        <w:t>توصيف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في ضمان أن يكون الجميع على دراية بالمعلومات الأساسية حول البرنامج والمقررات. وتشمل الأطراف المعنية الطلاب وأعضاء هيئة التدريس وأصحاب العمل والجهات المعنية الأخرى</w:t>
      </w:r>
      <w:r w:rsidRPr="00C64B12">
        <w:rPr>
          <w:rFonts w:ascii="Simplified Arabic" w:hAnsi="Simplified Arabic" w:cs="Simplified Arabic"/>
          <w:color w:val="1F1F1F"/>
          <w:sz w:val="36"/>
          <w:szCs w:val="36"/>
        </w:rPr>
        <w:t>.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</w:t>
      </w:r>
    </w:p>
    <w:p w14:paraId="301394F6" w14:textId="0E6737B0" w:rsidR="00AC40FA" w:rsidRDefault="00794924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تساهم المراجعة الدورية لتوثيق </w:t>
      </w:r>
      <w:r w:rsidR="005A5D1B">
        <w:rPr>
          <w:rFonts w:ascii="Simplified Arabic" w:hAnsi="Simplified Arabic" w:cs="Simplified Arabic"/>
          <w:color w:val="1F1F1F"/>
          <w:sz w:val="36"/>
          <w:szCs w:val="36"/>
          <w:rtl/>
        </w:rPr>
        <w:t>توصيف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في ضمان مواكبته للتطورات في مجال التعليم واحتياجات الأطراف المعنية. وتشمل المراجعة الدورية توثيق التغذية الراجعة من الأطراف المعنية وإجراء أي تعديلات أو تحديثات ضرورية</w:t>
      </w:r>
      <w:r w:rsidRPr="00C64B12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6C36CCAC" w14:textId="71E1C64D" w:rsidR="00794924" w:rsidRDefault="00AC40FA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وعليه، يتضمن الدليل الحالي المحاور التالية:</w:t>
      </w:r>
      <w:r w:rsidR="00794924"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</w:p>
    <w:p w14:paraId="7D8173AD" w14:textId="52F4E106" w:rsidR="00A73778" w:rsidRDefault="00A73778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أولاً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: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آلية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مشاركة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الأطراف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المعنية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في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إعداد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="005A5D1B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توصيف البرنامج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.</w:t>
      </w:r>
    </w:p>
    <w:p w14:paraId="6CD26377" w14:textId="48594312" w:rsidR="00A73778" w:rsidRDefault="00A73778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ثانيًا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: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آلية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إحاطة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الأطراف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المعنية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ب</w:t>
      </w:r>
      <w:r w:rsidR="005A5D1B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توصيف البرنامج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.</w:t>
      </w:r>
    </w:p>
    <w:p w14:paraId="0AD21AF0" w14:textId="7129C57E" w:rsidR="00A73778" w:rsidRDefault="00A73778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ثالثًا: 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آلية ضمان جودة </w:t>
      </w:r>
      <w:r w:rsidR="005A5D1B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البرنامج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(المراجعة الدورية)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.</w:t>
      </w:r>
    </w:p>
    <w:p w14:paraId="115D15EF" w14:textId="19DDDF4B" w:rsidR="00A73778" w:rsidRDefault="005C5257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ويتضمن الدليل أيضًا المرفقات التالية: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معايير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اختيار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المراجع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الداخلي</w:t>
      </w:r>
      <w:r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، و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مهام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ومسئوليات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لجنة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المراجعة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الداخلية، وآلية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المراجعة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الخارجية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لتوصيفات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وتقارير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البرنامج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والمقررا</w:t>
      </w:r>
      <w:r w:rsidR="00BE40AC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ت الدراسية.</w:t>
      </w:r>
    </w:p>
    <w:p w14:paraId="7BC72FFD" w14:textId="5A8C8809" w:rsidR="000B56AE" w:rsidRPr="000B56AE" w:rsidRDefault="000B56AE" w:rsidP="000B56AE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  <w:lang w:bidi="ar-EG"/>
        </w:rPr>
      </w:pPr>
      <w:r w:rsidRPr="00BE40AC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ومن المأمول أن </w:t>
      </w:r>
      <w:r w:rsidRPr="00BE40AC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تساهم آليات مشاركة الأطراف المعنية وإحاطة الأطراف المعنية وضمان جودة </w:t>
      </w:r>
      <w:r w:rsidR="005A5D1B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البرنامج</w:t>
      </w:r>
      <w:r w:rsidRPr="00BE40AC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="00BE40AC" w:rsidRPr="00BE40AC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–</w:t>
      </w:r>
      <w:r w:rsidR="00BE40AC" w:rsidRPr="00BE40AC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 المتضمنة بالدليل الحالي- </w:t>
      </w:r>
      <w:r w:rsidRPr="00BE40AC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في ضمان إعداد توصيف دقيق وشامل يلبي متطلبات الأطراف المعنية ويحقق الأهداف التعليمية المرجوة من البرنامج والمقررا</w:t>
      </w:r>
      <w:r w:rsidR="00BE40AC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ت الدراسية.</w:t>
      </w:r>
    </w:p>
    <w:p w14:paraId="03C55D87" w14:textId="77777777" w:rsidR="005C5257" w:rsidRDefault="005C5257" w:rsidP="005C5257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</w:p>
    <w:p w14:paraId="516AFC9D" w14:textId="77777777" w:rsidR="00A73778" w:rsidRPr="00A73778" w:rsidRDefault="00A73778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  <w:lang w:bidi="ar-EG"/>
        </w:rPr>
      </w:pPr>
    </w:p>
    <w:p w14:paraId="287A8D53" w14:textId="0E158FB5" w:rsidR="000D64A7" w:rsidRDefault="000D64A7" w:rsidP="00794924">
      <w:pPr>
        <w:bidi/>
        <w:rPr>
          <w:rtl/>
        </w:rPr>
      </w:pPr>
      <w:r>
        <w:rPr>
          <w:rtl/>
        </w:rPr>
        <w:br w:type="page"/>
      </w:r>
    </w:p>
    <w:p w14:paraId="6D2A661B" w14:textId="77777777" w:rsidR="0052505E" w:rsidRDefault="0052505E" w:rsidP="0052505E">
      <w:pPr>
        <w:bidi/>
        <w:jc w:val="both"/>
      </w:pPr>
    </w:p>
    <w:p w14:paraId="22E0FFBE" w14:textId="5B8D32B7" w:rsidR="00324371" w:rsidRDefault="00CD0162" w:rsidP="002928EE">
      <w:pPr>
        <w:shd w:val="clear" w:color="auto" w:fill="DEEAF6" w:themeFill="accent1" w:themeFillTint="33"/>
        <w:bidi/>
        <w:spacing w:after="0" w:line="240" w:lineRule="atLeast"/>
        <w:rPr>
          <w:rFonts w:ascii="Segoe UI Semibold" w:hAnsi="Segoe UI Semibold" w:cs="Times New Roman"/>
          <w:b/>
          <w:bCs/>
          <w:color w:val="000000"/>
          <w:sz w:val="36"/>
          <w:szCs w:val="36"/>
          <w:rtl/>
          <w:lang w:bidi="ar-EG"/>
        </w:rPr>
      </w:pPr>
      <w:bookmarkStart w:id="3" w:name="_Hlk91943180"/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أولاً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: </w:t>
      </w:r>
      <w:r w:rsidRPr="002928EE">
        <w:rPr>
          <w:rFonts w:ascii="Segoe UI Semibold" w:hAnsi="Segoe UI Semibold" w:cs="Times New Roman" w:hint="cs"/>
          <w:b/>
          <w:bCs/>
          <w:color w:val="000000"/>
          <w:sz w:val="36"/>
          <w:szCs w:val="36"/>
          <w:shd w:val="clear" w:color="auto" w:fill="DEEAF6" w:themeFill="accent1" w:themeFillTint="33"/>
          <w:rtl/>
        </w:rPr>
        <w:t>آلية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مشاركة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الأطراف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المعنية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في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إعداد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="005A5D1B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توصيف البرنامج</w:t>
      </w:r>
    </w:p>
    <w:p w14:paraId="61CC74FC" w14:textId="77777777" w:rsidR="00CD0162" w:rsidRPr="00A25AF4" w:rsidRDefault="00CD0162" w:rsidP="00CD0162">
      <w:pPr>
        <w:bidi/>
        <w:spacing w:after="0" w:line="240" w:lineRule="atLeast"/>
        <w:rPr>
          <w:rFonts w:ascii="Segoe UI Semibold" w:hAnsi="Segoe UI Semibold" w:cs="Segoe UI Semibold"/>
          <w:b/>
          <w:bCs/>
          <w:sz w:val="36"/>
          <w:szCs w:val="36"/>
          <w:lang w:bidi="ar-E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5"/>
        <w:gridCol w:w="1567"/>
      </w:tblGrid>
      <w:tr w:rsidR="00324371" w:rsidRPr="001F595F" w14:paraId="44DF02C0" w14:textId="77777777" w:rsidTr="004820D3">
        <w:tc>
          <w:tcPr>
            <w:tcW w:w="8959" w:type="dxa"/>
            <w:shd w:val="clear" w:color="auto" w:fill="auto"/>
          </w:tcPr>
          <w:p w14:paraId="2CBFED66" w14:textId="60357359" w:rsidR="00324371" w:rsidRPr="001F595F" w:rsidRDefault="00324371" w:rsidP="00DA2257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وضع برنامج 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إعداد</w:t>
            </w:r>
            <w:r w:rsidR="00292B65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معلم</w:t>
            </w:r>
            <w:r w:rsidR="00292B65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520D5C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الرياضيات</w:t>
            </w:r>
            <w:r w:rsidR="00292B65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باللغة</w:t>
            </w:r>
            <w:r w:rsidR="00292B65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الإنجليزية</w:t>
            </w:r>
            <w:r w:rsidR="00520D5C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بالتعاون مع وحدة ضمان الجودة بالكلية هذه الآلية لضمان 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إعداد</w:t>
            </w:r>
            <w:r w:rsidR="00292B65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5A5D1B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توصيف البرنامج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بمشاركة جميع الاطراف ذات الصلة داخلياً وخارجياً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5A031F92" w14:textId="77777777" w:rsidR="00324371" w:rsidRPr="001F595F" w:rsidRDefault="00324371" w:rsidP="00DA2257">
            <w:pPr>
              <w:tabs>
                <w:tab w:val="left" w:pos="840"/>
                <w:tab w:val="center" w:pos="1153"/>
              </w:tabs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الغرض</w:t>
            </w:r>
          </w:p>
        </w:tc>
      </w:tr>
      <w:tr w:rsidR="00324371" w:rsidRPr="001F595F" w14:paraId="1784A23A" w14:textId="77777777" w:rsidTr="004820D3">
        <w:tc>
          <w:tcPr>
            <w:tcW w:w="8959" w:type="dxa"/>
            <w:shd w:val="clear" w:color="auto" w:fill="auto"/>
          </w:tcPr>
          <w:p w14:paraId="3A794A01" w14:textId="1C00E00A" w:rsidR="00324371" w:rsidRPr="001F595F" w:rsidRDefault="00324371" w:rsidP="00DA2257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أولا: </w:t>
            </w:r>
            <w:r w:rsidR="001E2FAB" w:rsidRPr="001F595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مشاركة الأطراف الداخلية</w:t>
            </w:r>
          </w:p>
          <w:p w14:paraId="5A18E26D" w14:textId="577AD7A9" w:rsidR="00324371" w:rsidRPr="001F595F" w:rsidRDefault="00324371" w:rsidP="00DA2257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تتولى لجنة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البرنامج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وضمان الجودة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بالتنسيق مع 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إدارة البرنامج دعوة ال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طراف الداخلية ذات الصلة بالبرنامج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،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بحيث تتضمن ال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طراف الداخلية مثل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: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(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قيادات</w:t>
            </w:r>
            <w:r w:rsidR="00535B33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</w:t>
            </w:r>
            <w:r w:rsidR="00535B33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كاديمية ل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لكلية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والبرنامج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الأقسام العلمية المشاركة في البرنامج،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أعضاء هيئة التدريس ومعاونيهم،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الطلاب،..)، </w:t>
            </w:r>
          </w:p>
          <w:p w14:paraId="36317307" w14:textId="769EC6DB" w:rsidR="001E2FAB" w:rsidRPr="001F595F" w:rsidRDefault="001E2FAB" w:rsidP="00DA2257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تتولى لجنة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الجودة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مخاطبة الاقسام العلمية بضرورة الالتزام بــــ:</w:t>
            </w:r>
          </w:p>
          <w:p w14:paraId="74233739" w14:textId="00EB9908" w:rsidR="00324371" w:rsidRPr="001F595F" w:rsidRDefault="001E2FAB" w:rsidP="005A5D1B">
            <w:pPr>
              <w:pStyle w:val="ListParagraph"/>
              <w:numPr>
                <w:ilvl w:val="0"/>
                <w:numId w:val="3"/>
              </w:numPr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إعداد </w:t>
            </w:r>
            <w:r w:rsidR="005A5D1B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توصيف البرنامج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التي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يقومون بتدريسه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،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وتسليمها فى الموعد المحدد قبل بداية العام الدراسى سنوياً.</w:t>
            </w:r>
          </w:p>
          <w:p w14:paraId="70F61C34" w14:textId="5C14D6FD" w:rsidR="001E2FAB" w:rsidRPr="001F595F" w:rsidRDefault="001E2FAB" w:rsidP="00535B33">
            <w:pPr>
              <w:pStyle w:val="ListParagraph"/>
              <w:numPr>
                <w:ilvl w:val="0"/>
                <w:numId w:val="3"/>
              </w:numPr>
              <w:tabs>
                <w:tab w:val="left" w:pos="854"/>
              </w:tabs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الالتزام بالخطة التدريسية المعتمدة للعام الدراسى.</w:t>
            </w:r>
          </w:p>
          <w:p w14:paraId="26888FD6" w14:textId="50E8DCE2" w:rsidR="001E2FAB" w:rsidRPr="001F595F" w:rsidRDefault="001E2FAB" w:rsidP="00535B33">
            <w:pPr>
              <w:pStyle w:val="ListParagraph"/>
              <w:numPr>
                <w:ilvl w:val="0"/>
                <w:numId w:val="4"/>
              </w:numPr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الالتزام بتطبيق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ساليب التدريس والتعلم المعتمدة</w:t>
            </w:r>
            <w:r w:rsidR="001A18D8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="00C451A3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بالبرنامج خلال المحاضرات النظرية والحصص العملية.</w:t>
            </w:r>
          </w:p>
          <w:p w14:paraId="62B5CF70" w14:textId="23E3EAFF" w:rsidR="001E2FAB" w:rsidRPr="001F595F" w:rsidRDefault="00C451A3" w:rsidP="00535B33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الالتزام بإعداد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ساليب التقويم </w:t>
            </w:r>
            <w:r w:rsidR="0032306D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في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ضوء القواعد المعمول بها فى البرنامج.</w:t>
            </w:r>
          </w:p>
          <w:p w14:paraId="51CC5EB6" w14:textId="594A401C" w:rsidR="00C451A3" w:rsidRPr="001F595F" w:rsidRDefault="001A18D8" w:rsidP="00DA2257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ثانياً</w:t>
            </w:r>
            <w:r w:rsidR="00C451A3"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: </w:t>
            </w:r>
            <w:r w:rsidR="00C451A3" w:rsidRPr="001F595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مشاركة الأطراف الخارجية</w:t>
            </w:r>
          </w:p>
          <w:p w14:paraId="73DE207F" w14:textId="08C822F4" w:rsidR="007B0DA8" w:rsidRPr="007B0DA8" w:rsidRDefault="00C451A3" w:rsidP="005A5D1B">
            <w:pPr>
              <w:pStyle w:val="ListParagraph"/>
              <w:numPr>
                <w:ilvl w:val="0"/>
                <w:numId w:val="7"/>
              </w:numPr>
              <w:tabs>
                <w:tab w:val="left" w:pos="839"/>
              </w:tabs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color w:val="FF0000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تتولى لجنة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الجودة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بالتنسيق مع 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إدارة البرنامج دعوة ال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طراف الخارجية ذات الصلة بالبرنامج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،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بحيث تتضمن ال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طراف 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الخارجية ذوى الصلة</w:t>
            </w:r>
            <w:r w:rsidR="0032306D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مث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: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(الكليات الأخرى بالجامعة ذات الصلة،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مؤسسات المجتمع المدني المحيطة بالبرنامج،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منظمات سوق العمل بالقطاعات المختلفة ذات الصلة بالبرنامج،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الخريجين،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طلاب الدراسات العليا، ......)</w:t>
            </w:r>
          </w:p>
          <w:p w14:paraId="15735C01" w14:textId="16141780" w:rsidR="007B0DA8" w:rsidRPr="007B0DA8" w:rsidRDefault="00C451A3" w:rsidP="007B0DA8">
            <w:pPr>
              <w:pStyle w:val="ListParagraph"/>
              <w:numPr>
                <w:ilvl w:val="0"/>
                <w:numId w:val="7"/>
              </w:numPr>
              <w:tabs>
                <w:tab w:val="left" w:pos="839"/>
              </w:tabs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color w:val="FF0000"/>
                <w:sz w:val="36"/>
                <w:szCs w:val="36"/>
                <w:lang w:bidi="ar-EG"/>
              </w:rPr>
            </w:pP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دعوتهم لورشة عمل حول </w:t>
            </w:r>
            <w:r w:rsidR="00FE2F2B"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إعداد</w:t>
            </w:r>
            <w:r w:rsidR="00FE2F2B" w:rsidRPr="007B0DA8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5A5D1B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توصيف البرنامج</w:t>
            </w: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.</w:t>
            </w:r>
          </w:p>
          <w:p w14:paraId="759FD500" w14:textId="77777777" w:rsidR="007B0DA8" w:rsidRPr="007B0DA8" w:rsidRDefault="00C451A3" w:rsidP="007B0DA8">
            <w:pPr>
              <w:pStyle w:val="ListParagraph"/>
              <w:numPr>
                <w:ilvl w:val="0"/>
                <w:numId w:val="7"/>
              </w:numPr>
              <w:tabs>
                <w:tab w:val="left" w:pos="839"/>
              </w:tabs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color w:val="FF0000"/>
                <w:sz w:val="36"/>
                <w:szCs w:val="36"/>
                <w:lang w:bidi="ar-EG"/>
              </w:rPr>
            </w:pP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تحليل </w:t>
            </w:r>
            <w:r w:rsidR="00FE2F2B"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مشاركاتهم بورشة العمل</w:t>
            </w: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ورصد ال</w:t>
            </w:r>
            <w:r w:rsidR="00FE2F2B"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</w:t>
            </w: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جراءات التصحيحية.</w:t>
            </w:r>
          </w:p>
          <w:p w14:paraId="4B688C73" w14:textId="460CD6F8" w:rsidR="00C451A3" w:rsidRPr="007B0DA8" w:rsidRDefault="00C451A3" w:rsidP="007B0DA8">
            <w:pPr>
              <w:pStyle w:val="ListParagraph"/>
              <w:numPr>
                <w:ilvl w:val="0"/>
                <w:numId w:val="7"/>
              </w:numPr>
              <w:tabs>
                <w:tab w:val="left" w:pos="839"/>
              </w:tabs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color w:val="FF0000"/>
                <w:sz w:val="36"/>
                <w:szCs w:val="36"/>
                <w:lang w:bidi="ar-EG"/>
              </w:rPr>
            </w:pP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تعد اللجنة تقريرا وترفعه لمجلس إدارة البرنامج.</w:t>
            </w:r>
          </w:p>
          <w:p w14:paraId="060A6D43" w14:textId="7CE25948" w:rsidR="00324371" w:rsidRPr="001F595F" w:rsidRDefault="00324371" w:rsidP="00DA2257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ثالثاً: </w:t>
            </w:r>
            <w:r w:rsidR="00B60601"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>المرفقات</w:t>
            </w:r>
          </w:p>
          <w:p w14:paraId="590E5803" w14:textId="2C8650C2" w:rsidR="00C451A3" w:rsidRPr="001F595F" w:rsidRDefault="00324371" w:rsidP="00DA2257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نموذج </w:t>
            </w:r>
            <w:r w:rsidR="001E436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ورشة عمل لمناقشة الدليل مع المعنيين.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16535F88" w14:textId="6F2E50AB" w:rsidR="00324371" w:rsidRPr="001F595F" w:rsidRDefault="00535B33" w:rsidP="00DA2257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إ</w:t>
            </w:r>
            <w:r w:rsidR="00324371"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جراءات التنفيذ</w:t>
            </w:r>
          </w:p>
        </w:tc>
      </w:tr>
      <w:tr w:rsidR="00324371" w:rsidRPr="001F595F" w14:paraId="70D5FEFE" w14:textId="77777777" w:rsidTr="004820D3">
        <w:tc>
          <w:tcPr>
            <w:tcW w:w="8959" w:type="dxa"/>
            <w:shd w:val="clear" w:color="auto" w:fill="auto"/>
          </w:tcPr>
          <w:p w14:paraId="565038ED" w14:textId="0466DEE2" w:rsidR="00324371" w:rsidRPr="001F595F" w:rsidRDefault="00324371" w:rsidP="005A5D1B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يتم تنفيذ هذه </w:t>
            </w:r>
            <w:r w:rsidR="00C451A3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آ</w:t>
            </w:r>
            <w:r w:rsidR="00C451A3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لية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في</w:t>
            </w:r>
            <w:r w:rsidR="005A5D1B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بداية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كل عام دراسي 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5EA4BC3B" w14:textId="77777777" w:rsidR="00324371" w:rsidRPr="001F595F" w:rsidRDefault="00324371" w:rsidP="00DA2257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توقيت التنفيذ</w:t>
            </w:r>
          </w:p>
        </w:tc>
      </w:tr>
      <w:tr w:rsidR="00324371" w:rsidRPr="001F595F" w14:paraId="0CC9F281" w14:textId="77777777" w:rsidTr="004820D3">
        <w:tc>
          <w:tcPr>
            <w:tcW w:w="8959" w:type="dxa"/>
            <w:shd w:val="clear" w:color="auto" w:fill="auto"/>
          </w:tcPr>
          <w:p w14:paraId="5CA45520" w14:textId="2AF10DA2" w:rsidR="00324371" w:rsidRPr="001F595F" w:rsidRDefault="00324371" w:rsidP="00DA2257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لجنة </w:t>
            </w:r>
            <w:r w:rsidR="0059507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="00595071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59507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="00595071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59507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="00595071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59507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الجودة</w:t>
            </w:r>
            <w:r w:rsidR="00595071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27629A66" w14:textId="77777777" w:rsidR="00324371" w:rsidRPr="001F595F" w:rsidRDefault="00324371" w:rsidP="00DA2257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المسؤولية</w:t>
            </w:r>
          </w:p>
        </w:tc>
      </w:tr>
      <w:tr w:rsidR="00324371" w:rsidRPr="001F595F" w14:paraId="015DBF02" w14:textId="77777777" w:rsidTr="004820D3">
        <w:trPr>
          <w:trHeight w:val="207"/>
        </w:trPr>
        <w:tc>
          <w:tcPr>
            <w:tcW w:w="8959" w:type="dxa"/>
            <w:shd w:val="clear" w:color="auto" w:fill="auto"/>
          </w:tcPr>
          <w:p w14:paraId="3A690239" w14:textId="2681F31E" w:rsidR="00324371" w:rsidRPr="001F595F" w:rsidRDefault="00324371" w:rsidP="00DA2257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يقوم منسق البرنامج بتقديم التقارير الدالة على نتائج </w:t>
            </w:r>
            <w:r w:rsidR="0059507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المناقشات بورش العمل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698729DC" w14:textId="77777777" w:rsidR="00324371" w:rsidRPr="001F595F" w:rsidRDefault="00324371" w:rsidP="00DA2257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متابعة التنفيذ</w:t>
            </w:r>
          </w:p>
        </w:tc>
      </w:tr>
      <w:bookmarkEnd w:id="3"/>
    </w:tbl>
    <w:p w14:paraId="6323A8E6" w14:textId="54B8027E" w:rsidR="00324371" w:rsidRDefault="00324371" w:rsidP="00324371">
      <w:pPr>
        <w:jc w:val="right"/>
        <w:rPr>
          <w:sz w:val="28"/>
          <w:szCs w:val="28"/>
          <w:lang w:bidi="ar-EG"/>
        </w:rPr>
      </w:pPr>
    </w:p>
    <w:p w14:paraId="32448BF1" w14:textId="30CDA27A" w:rsidR="00253A5A" w:rsidRDefault="00253A5A" w:rsidP="00253A5A">
      <w:pPr>
        <w:tabs>
          <w:tab w:val="left" w:pos="6804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ab/>
      </w:r>
    </w:p>
    <w:p w14:paraId="5BDEFB42" w14:textId="77777777" w:rsidR="00253A5A" w:rsidRDefault="00253A5A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</w:p>
    <w:p w14:paraId="3F1A1DFD" w14:textId="668E0706" w:rsidR="008A15E1" w:rsidRPr="008A15E1" w:rsidRDefault="00D42510" w:rsidP="00FC71E6">
      <w:pPr>
        <w:shd w:val="clear" w:color="auto" w:fill="DEEAF6" w:themeFill="accent1" w:themeFillTint="33"/>
        <w:tabs>
          <w:tab w:val="left" w:pos="6804"/>
        </w:tabs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ثانيًا: </w:t>
      </w:r>
      <w:r w:rsidRPr="00D53EFC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آلية إحاطة الأطراف المعنية ب</w:t>
      </w:r>
      <w:r w:rsidR="005A5D1B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توصيف البرنامج</w:t>
      </w:r>
    </w:p>
    <w:tbl>
      <w:tblPr>
        <w:tblW w:w="0" w:type="auto"/>
        <w:tblInd w:w="-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968"/>
        <w:gridCol w:w="1688"/>
      </w:tblGrid>
      <w:tr w:rsidR="008A15E1" w:rsidRPr="00257FBA" w14:paraId="186B2940" w14:textId="77777777" w:rsidTr="005A5D1B">
        <w:tc>
          <w:tcPr>
            <w:tcW w:w="8215" w:type="dxa"/>
            <w:shd w:val="clear" w:color="auto" w:fill="auto"/>
          </w:tcPr>
          <w:p w14:paraId="67FD4627" w14:textId="182B9796" w:rsidR="008A15E1" w:rsidRPr="00257FBA" w:rsidRDefault="008A15E1" w:rsidP="00987BF1">
            <w:p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وضع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برنامج إعداد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معلم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B873A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الرياضيات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باللغة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الإنجليزية</w:t>
            </w:r>
            <w:r w:rsidR="00B873A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بكلية التربية بالتعاون مع وحدة ضمان الجودة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هذه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الآلية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لضمان إحاطة الأطراف المعنية ب</w:t>
            </w:r>
            <w:r w:rsidR="005A5D1B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توصيف البرنامج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. </w:t>
            </w:r>
          </w:p>
        </w:tc>
        <w:tc>
          <w:tcPr>
            <w:tcW w:w="1703" w:type="dxa"/>
            <w:shd w:val="clear" w:color="auto" w:fill="D9D9D9"/>
            <w:vAlign w:val="center"/>
          </w:tcPr>
          <w:p w14:paraId="7A793ECD" w14:textId="77777777" w:rsidR="008A15E1" w:rsidRPr="00257FBA" w:rsidRDefault="008A15E1" w:rsidP="00987BF1">
            <w:pPr>
              <w:tabs>
                <w:tab w:val="left" w:pos="840"/>
                <w:tab w:val="center" w:pos="1153"/>
              </w:tabs>
              <w:bidi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257FBA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ar-EG"/>
              </w:rPr>
              <w:t>الغرض</w:t>
            </w:r>
          </w:p>
        </w:tc>
      </w:tr>
      <w:tr w:rsidR="008A15E1" w:rsidRPr="00257FBA" w14:paraId="32ABE9A0" w14:textId="77777777" w:rsidTr="005A5D1B">
        <w:tc>
          <w:tcPr>
            <w:tcW w:w="8215" w:type="dxa"/>
            <w:shd w:val="clear" w:color="auto" w:fill="auto"/>
          </w:tcPr>
          <w:p w14:paraId="621A2994" w14:textId="058933A9" w:rsidR="008A15E1" w:rsidRPr="00257FBA" w:rsidRDefault="008A15E1" w:rsidP="00987BF1">
            <w:p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أولا: إحاطة الأقسام العلمية والقائمين بالتدريس ب</w:t>
            </w:r>
            <w:r w:rsidR="005A5D1B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توصيف البرنامج</w:t>
            </w:r>
          </w:p>
          <w:p w14:paraId="20BA0ED9" w14:textId="5C6C912E" w:rsidR="008A15E1" w:rsidRPr="00257FBA" w:rsidRDefault="008A15E1" w:rsidP="00987BF1">
            <w:pPr>
              <w:bidi/>
              <w:spacing w:before="120" w:after="120" w:line="240" w:lineRule="auto"/>
              <w:ind w:firstLine="72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تتولى لجنة تقويم البرنامج وضمان الجودة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في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بداية كل عام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دراسي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إخطار الأقسام العلمية المعنية بتدريس البرنامج </w:t>
            </w:r>
            <w:r w:rsidR="0008298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ومقرراته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بالنموذج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النهائي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لتوصيف</w:t>
            </w:r>
            <w:r w:rsidR="002602F0"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="002602F0"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="0008298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توصيفات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المقررات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بعد اعتماده</w:t>
            </w:r>
            <w:r w:rsidR="0008298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من المجالس الحاكمة لتعميمه على القائمين بالتدريس لمراعاة التوصيف</w:t>
            </w:r>
            <w:r w:rsidR="009B44BC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ات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أثناء التدريس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.</w:t>
            </w:r>
          </w:p>
          <w:p w14:paraId="1CD86CE2" w14:textId="4D6AB3DF" w:rsidR="008A15E1" w:rsidRPr="00257FBA" w:rsidRDefault="008A15E1" w:rsidP="00987BF1">
            <w:p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ثانياً: إحاطة الطلاب ب</w:t>
            </w:r>
            <w:r w:rsidR="005A5D1B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توصيف البرنامج</w:t>
            </w:r>
          </w:p>
          <w:p w14:paraId="35D5C99B" w14:textId="198DDDDD" w:rsidR="008A15E1" w:rsidRPr="00257FBA" w:rsidRDefault="008A15E1" w:rsidP="00987BF1">
            <w:pPr>
              <w:numPr>
                <w:ilvl w:val="0"/>
                <w:numId w:val="8"/>
              </w:numPr>
              <w:bidi/>
              <w:spacing w:before="120" w:after="120" w:line="240" w:lineRule="auto"/>
              <w:ind w:left="697" w:hanging="357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يتولى القائم بالتدريس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في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المحاضرة ال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ولى شرح ونشر التوصيف</w:t>
            </w:r>
            <w:r w:rsidR="009F024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ات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على الطلاب وتعريفهم به.</w:t>
            </w:r>
          </w:p>
          <w:p w14:paraId="65A41F4A" w14:textId="5F77221C" w:rsidR="008A15E1" w:rsidRPr="00257FBA" w:rsidRDefault="008A15E1" w:rsidP="005A5D1B">
            <w:pPr>
              <w:numPr>
                <w:ilvl w:val="0"/>
                <w:numId w:val="8"/>
              </w:numPr>
              <w:bidi/>
              <w:spacing w:before="120" w:after="120" w:line="240" w:lineRule="auto"/>
              <w:ind w:left="697" w:hanging="357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تتولى إدارة البرنامج نشر توصيف البرنامج</w:t>
            </w:r>
            <w:r w:rsidR="0008298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على الموقع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الإلكتروني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للكلية وإحاطتهم علماً عن طريق الموقع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الإلكتروني.</w:t>
            </w:r>
          </w:p>
          <w:p w14:paraId="1E2544BF" w14:textId="77CA9BCB" w:rsidR="008A15E1" w:rsidRPr="00257FBA" w:rsidRDefault="008A15E1" w:rsidP="00987BF1">
            <w:p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ثالثاً: إحاطة الأطراف الخارجية ب</w:t>
            </w:r>
            <w:r w:rsidR="005A5D1B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توصيف البرنامج</w:t>
            </w:r>
          </w:p>
          <w:p w14:paraId="08B01CFC" w14:textId="4A336F38" w:rsidR="008A15E1" w:rsidRPr="00257FBA" w:rsidRDefault="008A15E1" w:rsidP="005A5D1B">
            <w:pPr>
              <w:bidi/>
              <w:spacing w:before="120" w:after="120" w:line="240" w:lineRule="auto"/>
              <w:ind w:firstLine="72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تتولى إدارة البرنامج نشر توصيف البرنامج</w:t>
            </w:r>
            <w:r w:rsidR="009F024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على الموقع </w:t>
            </w:r>
            <w:r w:rsidR="00417912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الإلكتروني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للكلية وإحاطتهم علماً عن طريق الموقع </w:t>
            </w:r>
            <w:r w:rsidR="00417912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الإلكتروني.</w:t>
            </w:r>
          </w:p>
        </w:tc>
        <w:tc>
          <w:tcPr>
            <w:tcW w:w="1703" w:type="dxa"/>
            <w:shd w:val="clear" w:color="auto" w:fill="D9D9D9"/>
            <w:vAlign w:val="center"/>
          </w:tcPr>
          <w:p w14:paraId="67549383" w14:textId="77777777" w:rsidR="008A15E1" w:rsidRPr="00257FBA" w:rsidRDefault="008A15E1" w:rsidP="00987BF1">
            <w:pPr>
              <w:bidi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bidi="ar-EG"/>
              </w:rPr>
            </w:pPr>
            <w:r w:rsidRPr="00257FBA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ar-EG"/>
              </w:rPr>
              <w:t>اجراءات التنفيذ</w:t>
            </w:r>
          </w:p>
        </w:tc>
      </w:tr>
      <w:tr w:rsidR="008A15E1" w:rsidRPr="00257FBA" w14:paraId="21B6AB37" w14:textId="77777777" w:rsidTr="005A5D1B">
        <w:tc>
          <w:tcPr>
            <w:tcW w:w="8215" w:type="dxa"/>
            <w:shd w:val="clear" w:color="auto" w:fill="auto"/>
          </w:tcPr>
          <w:p w14:paraId="082E5B39" w14:textId="77777777" w:rsidR="008A15E1" w:rsidRPr="00257FBA" w:rsidRDefault="008A15E1" w:rsidP="00987B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Arial" w:eastAsia="Calibri" w:hAnsi="Arial" w:cs="Arial"/>
                <w:sz w:val="36"/>
                <w:szCs w:val="36"/>
                <w:lang w:bidi="ar-EG"/>
              </w:rPr>
            </w:pPr>
            <w:r w:rsidRPr="00257FBA">
              <w:rPr>
                <w:rFonts w:ascii="Arial" w:eastAsia="Calibri" w:hAnsi="Arial" w:cs="Arial" w:hint="cs"/>
                <w:sz w:val="36"/>
                <w:szCs w:val="36"/>
                <w:rtl/>
                <w:lang w:bidi="ar-EG"/>
              </w:rPr>
              <w:t xml:space="preserve">بداية </w:t>
            </w:r>
            <w:r w:rsidRPr="00257FBA">
              <w:rPr>
                <w:rFonts w:ascii="Arial" w:eastAsia="Calibri" w:hAnsi="Arial" w:cs="Arial"/>
                <w:sz w:val="36"/>
                <w:szCs w:val="36"/>
                <w:rtl/>
                <w:lang w:bidi="ar-EG"/>
              </w:rPr>
              <w:t xml:space="preserve">كل </w:t>
            </w:r>
            <w:r w:rsidRPr="00257FBA">
              <w:rPr>
                <w:rFonts w:ascii="Arial" w:eastAsia="Calibri" w:hAnsi="Arial" w:cs="Arial" w:hint="cs"/>
                <w:sz w:val="36"/>
                <w:szCs w:val="36"/>
                <w:rtl/>
                <w:lang w:bidi="ar-EG"/>
              </w:rPr>
              <w:t xml:space="preserve">فصل دراسي. </w:t>
            </w:r>
          </w:p>
        </w:tc>
        <w:tc>
          <w:tcPr>
            <w:tcW w:w="1703" w:type="dxa"/>
            <w:shd w:val="clear" w:color="auto" w:fill="D9D9D9"/>
            <w:vAlign w:val="center"/>
          </w:tcPr>
          <w:p w14:paraId="756E40BE" w14:textId="77777777" w:rsidR="008A15E1" w:rsidRPr="00257FBA" w:rsidRDefault="008A15E1" w:rsidP="00987BF1">
            <w:pPr>
              <w:bidi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bidi="ar-EG"/>
              </w:rPr>
            </w:pPr>
            <w:r w:rsidRPr="00257FBA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ar-EG"/>
              </w:rPr>
              <w:t>توقيت التنفيذ</w:t>
            </w:r>
          </w:p>
        </w:tc>
      </w:tr>
      <w:tr w:rsidR="008A15E1" w:rsidRPr="00257FBA" w14:paraId="398393F7" w14:textId="77777777" w:rsidTr="005A5D1B">
        <w:tc>
          <w:tcPr>
            <w:tcW w:w="8215" w:type="dxa"/>
            <w:shd w:val="clear" w:color="auto" w:fill="auto"/>
          </w:tcPr>
          <w:p w14:paraId="77D32FEC" w14:textId="6954F103" w:rsidR="008A15E1" w:rsidRPr="00257FBA" w:rsidRDefault="008A15E1" w:rsidP="00987B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Arial" w:eastAsia="Calibri" w:hAnsi="Arial" w:cs="Arial"/>
                <w:sz w:val="36"/>
                <w:szCs w:val="36"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تتولى 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لجنة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 البرنامج وضمان الجودة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مسئول</w:t>
            </w:r>
            <w:r w:rsidR="00417912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ي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>ة تنفيذ هذه الآلية بالتعاون مع إدارة الكلية وقيادة البرنامج</w:t>
            </w:r>
            <w:r w:rsidR="00417912" w:rsidRPr="00257FBA">
              <w:rPr>
                <w:rFonts w:ascii="Arial" w:eastAsia="Calibri" w:hAnsi="Arial" w:cs="Arial" w:hint="cs"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703" w:type="dxa"/>
            <w:shd w:val="clear" w:color="auto" w:fill="D9D9D9"/>
            <w:vAlign w:val="center"/>
          </w:tcPr>
          <w:p w14:paraId="7BE273DB" w14:textId="229A8CC2" w:rsidR="008A15E1" w:rsidRPr="00257FBA" w:rsidRDefault="00417912" w:rsidP="00987BF1">
            <w:pPr>
              <w:bidi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bidi="ar-EG"/>
              </w:rPr>
            </w:pPr>
            <w:r w:rsidRPr="00257FBA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  <w:lang w:bidi="ar-EG"/>
              </w:rPr>
              <w:t>المسئولية</w:t>
            </w:r>
          </w:p>
        </w:tc>
      </w:tr>
    </w:tbl>
    <w:p w14:paraId="4851C5D8" w14:textId="68404131" w:rsidR="00C52C88" w:rsidRDefault="00C52C88" w:rsidP="00D42510">
      <w:pPr>
        <w:tabs>
          <w:tab w:val="left" w:pos="6804"/>
        </w:tabs>
        <w:bidi/>
        <w:jc w:val="both"/>
        <w:rPr>
          <w:sz w:val="28"/>
          <w:szCs w:val="28"/>
          <w:rtl/>
          <w:lang w:bidi="ar-EG"/>
        </w:rPr>
      </w:pPr>
    </w:p>
    <w:p w14:paraId="0411DCCE" w14:textId="77777777" w:rsidR="00C52C88" w:rsidRDefault="00C52C88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</w:p>
    <w:p w14:paraId="7C6A6A2C" w14:textId="2F9BB938" w:rsidR="00155C4C" w:rsidRPr="00155C4C" w:rsidRDefault="00E85CFA" w:rsidP="00BB293E">
      <w:pPr>
        <w:shd w:val="clear" w:color="auto" w:fill="DEEAF6" w:themeFill="accent1" w:themeFillTint="33"/>
        <w:tabs>
          <w:tab w:val="left" w:pos="6804"/>
        </w:tabs>
        <w:bidi/>
        <w:jc w:val="both"/>
        <w:rPr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ثالثًا: </w:t>
      </w:r>
      <w:r w:rsidRPr="00D53EFC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آلية ضمان جودة </w:t>
      </w:r>
      <w:r w:rsidR="005A5D1B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توصيف البرنامج</w:t>
      </w:r>
      <w:r w:rsidRPr="00D53EFC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(المراجعة الدورية)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6"/>
        <w:gridCol w:w="1566"/>
      </w:tblGrid>
      <w:tr w:rsidR="00155C4C" w:rsidRPr="00155C4C" w14:paraId="6AB7D478" w14:textId="77777777" w:rsidTr="004A560F">
        <w:tc>
          <w:tcPr>
            <w:tcW w:w="8959" w:type="dxa"/>
            <w:shd w:val="clear" w:color="auto" w:fill="auto"/>
          </w:tcPr>
          <w:p w14:paraId="19781339" w14:textId="79208082" w:rsidR="00155C4C" w:rsidRPr="00155C4C" w:rsidRDefault="00155C4C" w:rsidP="008A6E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وضع برنامج 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إ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عداد معلم </w:t>
            </w:r>
            <w:r w:rsidR="006D5B93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الرياضيات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باللغة الإنجليزية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بالتعاون مع وحدة ضمان الجودة بالكلية هذه الآلية لضمان </w:t>
            </w:r>
            <w:r w:rsidR="00242B68" w:rsidRPr="00041642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جودة </w:t>
            </w:r>
            <w:r w:rsidR="005A5D1B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>توصيف البرنامج</w:t>
            </w:r>
            <w:r w:rsidR="00242B68" w:rsidRPr="00041642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(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المراجعة الدورية داخليا وخارجياً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)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للبرنامج وتطويره في ضوء النتائج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2E86214A" w14:textId="77777777" w:rsidR="00155C4C" w:rsidRPr="00155C4C" w:rsidRDefault="00155C4C" w:rsidP="008A6EF1">
            <w:pPr>
              <w:tabs>
                <w:tab w:val="left" w:pos="840"/>
                <w:tab w:val="center" w:pos="1153"/>
              </w:tabs>
              <w:spacing w:before="120" w:after="120" w:line="240" w:lineRule="auto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الغرض</w:t>
            </w:r>
          </w:p>
        </w:tc>
      </w:tr>
      <w:tr w:rsidR="00155C4C" w:rsidRPr="00155C4C" w14:paraId="40E8B768" w14:textId="77777777" w:rsidTr="004A560F">
        <w:tc>
          <w:tcPr>
            <w:tcW w:w="8959" w:type="dxa"/>
            <w:shd w:val="clear" w:color="auto" w:fill="auto"/>
          </w:tcPr>
          <w:p w14:paraId="295EEF77" w14:textId="77777777" w:rsidR="00155C4C" w:rsidRPr="00155C4C" w:rsidRDefault="00155C4C" w:rsidP="008A6EF1">
            <w:pPr>
              <w:spacing w:before="120" w:after="12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أولا: </w:t>
            </w:r>
            <w:r w:rsidRPr="00155C4C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المراجعة الداخلية:</w:t>
            </w:r>
          </w:p>
          <w:p w14:paraId="3A1562FA" w14:textId="14685505" w:rsidR="00155C4C" w:rsidRPr="00155C4C" w:rsidRDefault="00155C4C" w:rsidP="002D593C">
            <w:pPr>
              <w:numPr>
                <w:ilvl w:val="0"/>
                <w:numId w:val="16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تتولى لجنة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 البرنامج وضمان الجودة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بالتنسيق مع 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إ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دارة الكلية تشكيل لجنة للمراجعة الداخلية للبرنامج وفقاً لمعايير موضوعية ومعتمدة ومعلنة.</w:t>
            </w:r>
          </w:p>
          <w:p w14:paraId="6182D3E1" w14:textId="41D4890F" w:rsidR="00155C4C" w:rsidRPr="00155C4C" w:rsidRDefault="00155C4C" w:rsidP="002D593C">
            <w:pPr>
              <w:numPr>
                <w:ilvl w:val="0"/>
                <w:numId w:val="16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تتولى لجنة المراجعة الداخلية بمراجعة </w:t>
            </w:r>
            <w:r w:rsidR="005A5D1B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توصيف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البرنامج ومدى توافقه مع كل من:</w:t>
            </w:r>
          </w:p>
          <w:p w14:paraId="73074E61" w14:textId="77777777" w:rsidR="00155C4C" w:rsidRPr="00155C4C" w:rsidRDefault="00155C4C" w:rsidP="008A6EF1">
            <w:pPr>
              <w:numPr>
                <w:ilvl w:val="0"/>
                <w:numId w:val="9"/>
              </w:num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اللائحة الداخلية للبرنامج.</w:t>
            </w:r>
          </w:p>
          <w:p w14:paraId="6EA332AA" w14:textId="77777777" w:rsidR="00435D2B" w:rsidRDefault="00155C4C" w:rsidP="00435D2B">
            <w:pPr>
              <w:numPr>
                <w:ilvl w:val="0"/>
                <w:numId w:val="9"/>
              </w:numPr>
              <w:tabs>
                <w:tab w:val="left" w:pos="869"/>
              </w:tabs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المعايير ال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كاديمية المرجعية المتبناة.</w:t>
            </w:r>
          </w:p>
          <w:p w14:paraId="6FBB9B55" w14:textId="611E9E13" w:rsidR="00155C4C" w:rsidRPr="00155C4C" w:rsidRDefault="00155C4C" w:rsidP="00435D2B">
            <w:pPr>
              <w:numPr>
                <w:ilvl w:val="0"/>
                <w:numId w:val="9"/>
              </w:numPr>
              <w:tabs>
                <w:tab w:val="left" w:pos="869"/>
              </w:tabs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المحتوى العلمي للمقررات.</w:t>
            </w:r>
          </w:p>
          <w:p w14:paraId="0B430172" w14:textId="77777777" w:rsidR="00155C4C" w:rsidRPr="00155C4C" w:rsidRDefault="00155C4C" w:rsidP="002D593C">
            <w:pPr>
              <w:numPr>
                <w:ilvl w:val="0"/>
                <w:numId w:val="16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تعد لجنة المراجعة الداخلية تقريراً بأعمال المراجعة على النماذج المعمول بها لدى الهيئة القومية للتأهيل والاعتماد.</w:t>
            </w:r>
          </w:p>
          <w:p w14:paraId="249B25BE" w14:textId="77777777" w:rsidR="00155C4C" w:rsidRPr="00155C4C" w:rsidRDefault="00155C4C" w:rsidP="002D593C">
            <w:pPr>
              <w:numPr>
                <w:ilvl w:val="0"/>
                <w:numId w:val="16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تتولى لجنة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الجودة مناقشة تقرير المراجعة الداخلية واخطار الاقسام العلمية بنتائج المراجعة.</w:t>
            </w:r>
          </w:p>
          <w:p w14:paraId="6F03ADC2" w14:textId="77777777" w:rsidR="00155C4C" w:rsidRPr="00155C4C" w:rsidRDefault="00155C4C" w:rsidP="002D593C">
            <w:pPr>
              <w:numPr>
                <w:ilvl w:val="0"/>
                <w:numId w:val="16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يتم اعتماد تقرير المراجعة الداخلية بمجلس إدارة البرنامج.</w:t>
            </w:r>
          </w:p>
          <w:p w14:paraId="7B2DCD1B" w14:textId="77777777" w:rsidR="00155C4C" w:rsidRPr="00155C4C" w:rsidRDefault="00155C4C" w:rsidP="008A6EF1">
            <w:pPr>
              <w:spacing w:before="120" w:after="12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ثانياً</w:t>
            </w: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: </w:t>
            </w:r>
            <w:r w:rsidRPr="00155C4C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المراجعة الخارجية</w:t>
            </w:r>
          </w:p>
          <w:p w14:paraId="272278B9" w14:textId="77777777" w:rsidR="00155C4C" w:rsidRPr="00155C4C" w:rsidRDefault="00155C4C" w:rsidP="008A6EF1">
            <w:pPr>
              <w:numPr>
                <w:ilvl w:val="0"/>
                <w:numId w:val="10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تتولى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لجنة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الجودة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بالتنسيق مع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ادارة الكلية تشكيل لجنة للمراجعة الخارجية للبرنامج وفقاً لمعايير موضوعية ومعتمدة ومعلنة.</w:t>
            </w:r>
          </w:p>
          <w:p w14:paraId="707E2B0B" w14:textId="77777777" w:rsidR="00155C4C" w:rsidRPr="00155C4C" w:rsidRDefault="00155C4C" w:rsidP="008A6EF1">
            <w:pPr>
              <w:numPr>
                <w:ilvl w:val="0"/>
                <w:numId w:val="10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تتولى لجنة المراجعة الخارجية بمراجعة البرنامج ومدى توافقه مع كل من:</w:t>
            </w:r>
          </w:p>
          <w:p w14:paraId="33463D08" w14:textId="77777777" w:rsidR="00155C4C" w:rsidRPr="00155C4C" w:rsidRDefault="00155C4C" w:rsidP="008A6EF1">
            <w:pPr>
              <w:bidi/>
              <w:spacing w:before="120" w:after="120" w:line="240" w:lineRule="auto"/>
              <w:ind w:left="72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أ-اللائحة الداخلية للبرنامج.</w:t>
            </w:r>
          </w:p>
          <w:p w14:paraId="28A03573" w14:textId="77777777" w:rsidR="00155C4C" w:rsidRPr="00155C4C" w:rsidRDefault="00155C4C" w:rsidP="008A6EF1">
            <w:pPr>
              <w:bidi/>
              <w:spacing w:before="120" w:after="120" w:line="240" w:lineRule="auto"/>
              <w:ind w:left="72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ب-المعايير الاكاديمية المرجعية المتبناة.</w:t>
            </w:r>
          </w:p>
          <w:p w14:paraId="252F3294" w14:textId="77777777" w:rsidR="00155C4C" w:rsidRPr="00155C4C" w:rsidRDefault="00155C4C" w:rsidP="008A6EF1">
            <w:pPr>
              <w:numPr>
                <w:ilvl w:val="0"/>
                <w:numId w:val="11"/>
              </w:num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المحتوى العلمي للمقررات.</w:t>
            </w:r>
          </w:p>
          <w:p w14:paraId="1EB41B47" w14:textId="77777777" w:rsidR="00155C4C" w:rsidRPr="00155C4C" w:rsidRDefault="00155C4C" w:rsidP="008A6EF1">
            <w:pPr>
              <w:numPr>
                <w:ilvl w:val="0"/>
                <w:numId w:val="10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تعد لجنة المراجعة الخارجية تقريراً بأعمال المراجعة على النماذج المعمول بها لدى الهيئة القومية للتأهيل والاعتماد.</w:t>
            </w:r>
          </w:p>
          <w:p w14:paraId="7E873F84" w14:textId="77777777" w:rsidR="00155C4C" w:rsidRPr="00155C4C" w:rsidRDefault="00155C4C" w:rsidP="008A6EF1">
            <w:pPr>
              <w:numPr>
                <w:ilvl w:val="0"/>
                <w:numId w:val="10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تتولى لجنة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الجودة مناقشة تقرير المراجعة الخارجية واخطار الاقسام العلمية بنتائج المراجعة.</w:t>
            </w:r>
          </w:p>
          <w:p w14:paraId="259CAB28" w14:textId="77777777" w:rsidR="00155C4C" w:rsidRPr="00155C4C" w:rsidRDefault="00155C4C" w:rsidP="008A6EF1">
            <w:pPr>
              <w:numPr>
                <w:ilvl w:val="0"/>
                <w:numId w:val="10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يتم اعتماد تقرير المراجعة الخارجية بمجلس إدارة البرنامج.</w:t>
            </w:r>
          </w:p>
          <w:p w14:paraId="065EEF48" w14:textId="77777777" w:rsidR="00155C4C" w:rsidRPr="00155C4C" w:rsidRDefault="00155C4C" w:rsidP="008A6EF1">
            <w:pPr>
              <w:spacing w:before="120" w:after="12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>ثالثاً: المرفقات</w:t>
            </w:r>
          </w:p>
          <w:p w14:paraId="030E5728" w14:textId="77777777" w:rsidR="00155C4C" w:rsidRPr="00155C4C" w:rsidRDefault="00155C4C" w:rsidP="008A6E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معايير اختيار المراجع الداخلي والخارجي.</w:t>
            </w:r>
          </w:p>
          <w:p w14:paraId="58323D45" w14:textId="7CD6926E" w:rsidR="00155C4C" w:rsidRPr="00155C4C" w:rsidRDefault="00144296" w:rsidP="008A6E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442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مهام</w:t>
            </w:r>
            <w:r w:rsidRPr="00144296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442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ومسئوليات</w:t>
            </w:r>
            <w:r w:rsidRPr="00144296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442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لجنة</w:t>
            </w:r>
            <w:r w:rsidRPr="00144296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442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المراجعة</w:t>
            </w:r>
            <w:r w:rsidRPr="00144296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442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الداخلية</w:t>
            </w:r>
            <w:r w:rsidR="00A717DF" w:rsidRPr="005656DB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1A657290" w14:textId="77777777" w:rsidR="00155C4C" w:rsidRPr="00155C4C" w:rsidRDefault="00155C4C" w:rsidP="008A6EF1">
            <w:pPr>
              <w:spacing w:before="120" w:after="120" w:line="240" w:lineRule="auto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اجراءات التنفيذ</w:t>
            </w:r>
          </w:p>
        </w:tc>
      </w:tr>
      <w:tr w:rsidR="00155C4C" w:rsidRPr="00155C4C" w14:paraId="5E7803C0" w14:textId="77777777" w:rsidTr="004A560F">
        <w:tc>
          <w:tcPr>
            <w:tcW w:w="8959" w:type="dxa"/>
            <w:shd w:val="clear" w:color="auto" w:fill="auto"/>
          </w:tcPr>
          <w:p w14:paraId="3AD0FA5B" w14:textId="54DC3A61" w:rsidR="00155C4C" w:rsidRPr="00155C4C" w:rsidRDefault="00155C4C" w:rsidP="005A5D1B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يتم تنفيذ هذه الآلية </w:t>
            </w:r>
            <w:r w:rsidR="005A5D1B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فى بداية 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كل عام دراسي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مع امكانية التعديل عند حدوث تغيرات في اللائحة الدراسية والمعايير المتبناة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7E214C46" w14:textId="77777777" w:rsidR="00155C4C" w:rsidRPr="00155C4C" w:rsidRDefault="00155C4C" w:rsidP="008A6EF1">
            <w:pPr>
              <w:spacing w:before="120" w:after="120" w:line="240" w:lineRule="auto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توقيت التنفيذ</w:t>
            </w:r>
          </w:p>
        </w:tc>
      </w:tr>
      <w:tr w:rsidR="00155C4C" w:rsidRPr="00155C4C" w14:paraId="664D3A72" w14:textId="77777777" w:rsidTr="004A560F">
        <w:tc>
          <w:tcPr>
            <w:tcW w:w="8959" w:type="dxa"/>
            <w:shd w:val="clear" w:color="auto" w:fill="auto"/>
          </w:tcPr>
          <w:p w14:paraId="3D34D35D" w14:textId="77777777" w:rsidR="00155C4C" w:rsidRPr="00155C4C" w:rsidRDefault="00155C4C" w:rsidP="008A6E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لجنة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 البرنامج وضمان الجودة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2E9D5EDE" w14:textId="77777777" w:rsidR="00155C4C" w:rsidRPr="00155C4C" w:rsidRDefault="00155C4C" w:rsidP="008A6EF1">
            <w:pPr>
              <w:spacing w:before="120" w:after="120" w:line="240" w:lineRule="auto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المسؤولية</w:t>
            </w:r>
          </w:p>
        </w:tc>
      </w:tr>
      <w:tr w:rsidR="00155C4C" w:rsidRPr="00155C4C" w14:paraId="48463EDF" w14:textId="77777777" w:rsidTr="004A560F">
        <w:trPr>
          <w:trHeight w:val="207"/>
        </w:trPr>
        <w:tc>
          <w:tcPr>
            <w:tcW w:w="8959" w:type="dxa"/>
            <w:shd w:val="clear" w:color="auto" w:fill="auto"/>
          </w:tcPr>
          <w:p w14:paraId="3BC8126A" w14:textId="77777777" w:rsidR="00155C4C" w:rsidRPr="00155C4C" w:rsidRDefault="00155C4C" w:rsidP="008A6E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يقوم منسق البرنامج بتقديم التقارير الدالة على نتائج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المراجعة الداخلية والخارجية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للاعتماد من مجلس إدارة البرنامج، ويتولى متابعة تنفيذ الإجراءات التصحيحية الواردة بالتقرير.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05772EAC" w14:textId="77777777" w:rsidR="00155C4C" w:rsidRPr="00155C4C" w:rsidRDefault="00155C4C" w:rsidP="008A6EF1">
            <w:pPr>
              <w:spacing w:before="120" w:after="120" w:line="240" w:lineRule="auto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متابعة التنفيذ</w:t>
            </w:r>
          </w:p>
        </w:tc>
      </w:tr>
    </w:tbl>
    <w:p w14:paraId="14E19C92" w14:textId="5D624312" w:rsidR="00CB022E" w:rsidRDefault="00CB022E" w:rsidP="00155C4C">
      <w:pPr>
        <w:tabs>
          <w:tab w:val="left" w:pos="6804"/>
        </w:tabs>
        <w:bidi/>
        <w:jc w:val="both"/>
        <w:rPr>
          <w:sz w:val="28"/>
          <w:szCs w:val="28"/>
          <w:rtl/>
          <w:lang w:bidi="ar-EG"/>
        </w:rPr>
      </w:pPr>
    </w:p>
    <w:p w14:paraId="1DB3F25E" w14:textId="77777777" w:rsidR="00CB022E" w:rsidRDefault="00CB022E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</w:p>
    <w:p w14:paraId="471074EB" w14:textId="1660B522" w:rsidR="00E85CFA" w:rsidRPr="0008491D" w:rsidRDefault="00CB022E" w:rsidP="00CB1C6C">
      <w:pPr>
        <w:shd w:val="clear" w:color="auto" w:fill="FFE599" w:themeFill="accent4" w:themeFillTint="66"/>
        <w:tabs>
          <w:tab w:val="left" w:pos="6804"/>
        </w:tabs>
        <w:bidi/>
        <w:jc w:val="center"/>
        <w:rPr>
          <w:rFonts w:ascii="Simplified Arabic" w:hAnsi="Simplified Arabic" w:cs="PT Bold Heading"/>
          <w:sz w:val="48"/>
          <w:szCs w:val="48"/>
          <w:rtl/>
          <w:lang w:bidi="ar-EG"/>
        </w:rPr>
      </w:pPr>
      <w:r w:rsidRPr="0008491D">
        <w:rPr>
          <w:rFonts w:ascii="Simplified Arabic" w:hAnsi="Simplified Arabic" w:cs="PT Bold Heading" w:hint="cs"/>
          <w:sz w:val="48"/>
          <w:szCs w:val="48"/>
          <w:rtl/>
          <w:lang w:bidi="ar-EG"/>
        </w:rPr>
        <w:t>مرفقات</w:t>
      </w:r>
    </w:p>
    <w:p w14:paraId="1942DC72" w14:textId="77777777" w:rsidR="00EC4A76" w:rsidRPr="0008491D" w:rsidRDefault="00EC4A76" w:rsidP="00891CE9">
      <w:pPr>
        <w:shd w:val="clear" w:color="auto" w:fill="DEEAF6" w:themeFill="accent1" w:themeFillTint="33"/>
        <w:bidi/>
        <w:spacing w:before="24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معايير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اختيار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المراجع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الداخلي</w:t>
      </w:r>
    </w:p>
    <w:p w14:paraId="350FC886" w14:textId="782C99A0" w:rsidR="00EC4A76" w:rsidRPr="0008491D" w:rsidRDefault="00891CE9" w:rsidP="00891CE9">
      <w:pPr>
        <w:bidi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إ</w:t>
      </w:r>
      <w:r w:rsidR="00EC4A76"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جراءات </w:t>
      </w:r>
      <w:r w:rsidRPr="0008491D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>الاختيار:</w:t>
      </w:r>
    </w:p>
    <w:p w14:paraId="398C7E9E" w14:textId="77777777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يتم الترشيح بواسطة القسم العلمي.</w:t>
      </w:r>
    </w:p>
    <w:p w14:paraId="5DE2473E" w14:textId="77777777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يكون ذو خبرة علمية/ عملية في مجال التخصص يقوم بتقييمها مجلس القسم العلمي.</w:t>
      </w:r>
    </w:p>
    <w:p w14:paraId="4CD3F92D" w14:textId="541C0C24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- 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أحد الأعضاء الأكاديميين من داخل الكلية أو من كلية أخرى بالجامعة.</w:t>
      </w:r>
    </w:p>
    <w:p w14:paraId="7B0B2383" w14:textId="77777777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لديه خبرة في عمليات المراجعة للبرامج التعليمية والمؤسسات الأكاديمية</w:t>
      </w:r>
      <w:r w:rsidRPr="0008491D">
        <w:rPr>
          <w:rFonts w:ascii="Simplified Arabic" w:hAnsi="Simplified Arabic" w:cs="Simplified Arabic"/>
          <w:sz w:val="36"/>
          <w:szCs w:val="36"/>
        </w:rPr>
        <w:t>.</w:t>
      </w:r>
    </w:p>
    <w:p w14:paraId="755E5591" w14:textId="77777777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موافقة مجلس القسم العلمي علي اختيار المراجع الداخلي.</w:t>
      </w:r>
    </w:p>
    <w:p w14:paraId="3F059AFB" w14:textId="77777777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يكون علي دراية بطبيعة البرامج وطبيعة محتوياتها العلمية وخريجيها.</w:t>
      </w:r>
    </w:p>
    <w:p w14:paraId="55175A09" w14:textId="77777777" w:rsidR="00EC4A76" w:rsidRPr="0008491D" w:rsidRDefault="00EC4A76" w:rsidP="00891CE9">
      <w:pPr>
        <w:bidi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الجوانب الشخصية للمراجع :</w:t>
      </w:r>
    </w:p>
    <w:p w14:paraId="7BE5F6B7" w14:textId="77777777" w:rsidR="00EC4A76" w:rsidRPr="0008491D" w:rsidRDefault="00EC4A76" w:rsidP="00891CE9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الإيمان بدور المراجعة الداخلية في اعتماد المؤسسات التعليمية وتطوير أدائها.</w:t>
      </w:r>
    </w:p>
    <w:p w14:paraId="4036B674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الاتزان الانفعالي وحسن التصرف في المواقف المفاجئة.</w:t>
      </w:r>
    </w:p>
    <w:p w14:paraId="0E02503E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التواصل مع الآخرين بمهارة وإقامة علاقات طيبة معهم.</w:t>
      </w:r>
    </w:p>
    <w:p w14:paraId="09CD14AC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التفكير الناقد حل المشكلات بطرق غير تقليدية.</w:t>
      </w:r>
    </w:p>
    <w:p w14:paraId="1B9EBC2A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الموضوعية وعدم التحيز في إصدار الأحكام.</w:t>
      </w:r>
    </w:p>
    <w:p w14:paraId="33A55B25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الحفاظ علي السرية المطلقة.</w:t>
      </w:r>
    </w:p>
    <w:p w14:paraId="69A663A5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الإدارة الجيدة للمواقف والأحداث.</w:t>
      </w:r>
    </w:p>
    <w:p w14:paraId="2F499C8A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إجادة اللغة العربية والإنجليزية سواء في الكتابة أو المحادثة.</w:t>
      </w:r>
    </w:p>
    <w:p w14:paraId="36072DAE" w14:textId="77777777" w:rsidR="00EC4A76" w:rsidRPr="0008491D" w:rsidRDefault="00EC4A76" w:rsidP="00891CE9">
      <w:pPr>
        <w:bidi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 الخبرة في مجال المراجعة والتقويم</w:t>
      </w:r>
    </w:p>
    <w:p w14:paraId="4C7033FE" w14:textId="77777777" w:rsidR="00EC4A76" w:rsidRPr="0008491D" w:rsidRDefault="00EC4A76" w:rsidP="00891CE9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الإلمام بمعايير جودة مؤسسات التعليم الجامعي واعتمادها.</w:t>
      </w:r>
    </w:p>
    <w:p w14:paraId="07877191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خبرة حالية أو سابقة في المجالات الرسمية الخاصة بجودة التعليم والاعتماد.</w:t>
      </w:r>
    </w:p>
    <w:p w14:paraId="721C766E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الخبرة الأكاديمية في مجال تخصص البرنامج الذى يراجعه.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</w:p>
    <w:p w14:paraId="48F840FD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القدرة على انتقاء مصادر جمع البيانات والمعلومات وفق أسس علمية.</w:t>
      </w:r>
    </w:p>
    <w:p w14:paraId="76E1FA74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 القدرة على تحليل البيانات الكمية والكيفية وتفسيرها.</w:t>
      </w:r>
    </w:p>
    <w:p w14:paraId="56523E75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كتابة تقارير المراجعة الداخلية.</w:t>
      </w:r>
    </w:p>
    <w:p w14:paraId="2C32F455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مضمون الوثائق.</w:t>
      </w:r>
    </w:p>
    <w:p w14:paraId="39D434F3" w14:textId="77777777" w:rsidR="00EC4A76" w:rsidRPr="0008491D" w:rsidRDefault="00EC4A76" w:rsidP="00891CE9">
      <w:pPr>
        <w:bidi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الخبرة في مجال تكنولوجيا المعلومات والاتصالات</w:t>
      </w:r>
    </w:p>
    <w:p w14:paraId="1D00207A" w14:textId="77777777" w:rsidR="00EC4A76" w:rsidRPr="0008491D" w:rsidRDefault="00EC4A76" w:rsidP="00891CE9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البيانات وتفسيرها وكتابة التقارير باستخدام الحاسب الآلي.</w:t>
      </w:r>
    </w:p>
    <w:p w14:paraId="28EAA5C3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التعامل مع المواقع الإلكترونية المختلفة بكفاءة.</w:t>
      </w:r>
    </w:p>
    <w:p w14:paraId="4CE60195" w14:textId="6FFCB6A2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إرسال واستقبال المعلومات والتقارير عبر البريد الإلكتروني.</w:t>
      </w:r>
    </w:p>
    <w:p w14:paraId="4CF75E03" w14:textId="48DE67FD" w:rsidR="00021DEB" w:rsidRPr="0008491D" w:rsidRDefault="00021DEB">
      <w:pP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br w:type="page"/>
      </w:r>
    </w:p>
    <w:p w14:paraId="7C24B0EB" w14:textId="77777777" w:rsidR="0026607C" w:rsidRPr="0026607C" w:rsidRDefault="0026607C" w:rsidP="004D3434">
      <w:pPr>
        <w:shd w:val="clear" w:color="auto" w:fill="DEEAF6" w:themeFill="accent1" w:themeFillTint="33"/>
        <w:bidi/>
        <w:spacing w:before="24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26607C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مهام ومسئوليات لجنة المراجعة الداخلية</w:t>
      </w:r>
    </w:p>
    <w:p w14:paraId="26A41D3C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  <w:t>1</w:t>
      </w: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- مراجعة كل معيار من معايير جودة البرنامج سنويا.</w:t>
      </w:r>
    </w:p>
    <w:p w14:paraId="01025600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2- مراجعة توصيفات الأقسام العلمية للبرنامج والمقررات الدراسية لكل فصل دراسي.</w:t>
      </w:r>
    </w:p>
    <w:p w14:paraId="51A9F140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3- مراجعة التقارير السنوية للبرنامج والمقررات الدراسية.</w:t>
      </w:r>
    </w:p>
    <w:p w14:paraId="7F990761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4- مراجعة المصفوفات المرتبطة بالبرنامج والمقررات وفقا لمعايير الهيئة القومية العامة لضمان الجودة والاعتماد.</w:t>
      </w:r>
    </w:p>
    <w:p w14:paraId="2CBD0575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5- تتبع أحدث إصدارات المعايير وفقا للهيئة العامة لضمان الجودة والاعتماد.</w:t>
      </w:r>
    </w:p>
    <w:p w14:paraId="6A871EA9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6- متابعة تنفيذ الأقسام العلمية لخطط التحسين المقترحة.</w:t>
      </w:r>
    </w:p>
    <w:p w14:paraId="5CB02C55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7- مراجعة الدراسة الذاتية.</w:t>
      </w:r>
    </w:p>
    <w:p w14:paraId="6DA1AB24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8- مراجعة الخطة الاستراتيجية للكلية.</w:t>
      </w:r>
    </w:p>
    <w:p w14:paraId="6E2F845A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9- متابعة تنفيذ توصيات فريق الجودة.</w:t>
      </w:r>
    </w:p>
    <w:p w14:paraId="2FF56FB3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10- متابعة تنفيذ توصيات لجنة المراجعة الداخلية بالوحدة.</w:t>
      </w:r>
    </w:p>
    <w:p w14:paraId="75CAFB5E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11- مراجعة التقرير السنوي للكلية.</w:t>
      </w:r>
    </w:p>
    <w:p w14:paraId="071A4115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12- متابعة مراجعة الأقسام للبرنامج والمقررات الدراسية.</w:t>
      </w:r>
    </w:p>
    <w:p w14:paraId="153F86E4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13- التحقق من صحة ملفات الأقسام المتعلقة بالجودة.</w:t>
      </w:r>
    </w:p>
    <w:p w14:paraId="41269E83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14- متابعة المراجعين الخارجيين والتحقق من تنفيذ تعليماتهم.</w:t>
      </w:r>
    </w:p>
    <w:p w14:paraId="019BDE96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15- مراجعة مواصفات خريج البرنامج وفقا للمتغيرات المجتمعية.</w:t>
      </w:r>
    </w:p>
    <w:p w14:paraId="17483904" w14:textId="6A8EE670" w:rsidR="005A3363" w:rsidRPr="0008491D" w:rsidRDefault="0026607C" w:rsidP="005A3363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16- مراجعة المعايير القومية والتأكد من مدى توافقها مع رسالة وأهداف البرنامج.</w:t>
      </w:r>
    </w:p>
    <w:p w14:paraId="2E3D6FA1" w14:textId="77777777" w:rsidR="0008491D" w:rsidRPr="0008491D" w:rsidRDefault="0008491D">
      <w:pPr>
        <w:rPr>
          <w:rFonts w:ascii="Times New Roman" w:hAnsi="Times New Roman" w:cs="Times New Roman"/>
          <w:b/>
          <w:bCs/>
          <w:sz w:val="44"/>
          <w:szCs w:val="44"/>
          <w:rtl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rtl/>
        </w:rPr>
        <w:br w:type="page"/>
      </w:r>
    </w:p>
    <w:p w14:paraId="56D3624A" w14:textId="078F7586" w:rsidR="005E72AD" w:rsidRPr="005E72AD" w:rsidRDefault="005E72AD" w:rsidP="005A5D1B">
      <w:pPr>
        <w:shd w:val="clear" w:color="auto" w:fill="DEEAF6" w:themeFill="accent1" w:themeFillTint="33"/>
        <w:bidi/>
        <w:spacing w:before="24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آلية المراجعة الخارجية لتوصيف الب</w:t>
      </w:r>
      <w:r w:rsidR="00CB1C6C" w:rsidRPr="0008491D"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>رنا</w:t>
      </w: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مج </w:t>
      </w:r>
    </w:p>
    <w:p w14:paraId="066E9631" w14:textId="443C1763" w:rsidR="005E72AD" w:rsidRPr="005E72AD" w:rsidRDefault="005E72AD" w:rsidP="00A15126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Times New Roman" w:eastAsia="Calibri" w:hAnsi="Times New Roman" w:cs="Times New Roman"/>
          <w:b/>
          <w:bCs/>
          <w:sz w:val="36"/>
          <w:szCs w:val="36"/>
          <w:rtl/>
          <w:lang w:bidi="ar-EG"/>
        </w:rPr>
        <w:t>1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تم ترشيح المراجعين الخارجيين بناء </w:t>
      </w:r>
      <w:r w:rsidR="00A15126" w:rsidRPr="0008491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تخصص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ات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هم الدقيق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ة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من قبل لجنة تتكون من الأستاذ الدكتور عميد الكلية والسادة الوكلاء ورؤساء الأقسام الخمس بالكلية.</w:t>
      </w:r>
    </w:p>
    <w:p w14:paraId="5B847917" w14:textId="05F04743" w:rsidR="005E72AD" w:rsidRPr="005E72AD" w:rsidRDefault="005E72AD" w:rsidP="00A15126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2-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تم إرسال نسخ إلكترونية من البرنامج ومقرراته وفقا لتخصص المراجع وكذلك نسخة من الفحص المعتمد من الهيئة القومية لضمان الجودة والاعتماد (نموذج 14).</w:t>
      </w:r>
    </w:p>
    <w:p w14:paraId="04265667" w14:textId="505A1059" w:rsidR="005E72AD" w:rsidRPr="005E72AD" w:rsidRDefault="005E72AD" w:rsidP="00A15126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3-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تم إرسال النسخ المطبوعة الورقية للمراجعين الخارجيين بناء علي طلبهم.</w:t>
      </w:r>
    </w:p>
    <w:p w14:paraId="5C24B630" w14:textId="3DB2B52F" w:rsidR="005E72AD" w:rsidRPr="005E72AD" w:rsidRDefault="005E72AD" w:rsidP="0008491D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4-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في حالة إبداء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بعض المراجعين رغبته في مقابلة مدير وحدة الجودة للاستفسار عن بعض النقاط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، ي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ذهب الأستاذ الدكتور مدير وحدة الجودة في الموعد المحدد ومعه النسخ الالكترونية </w:t>
      </w:r>
      <w:r w:rsidR="00A15126" w:rsidRPr="0008491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اللاب توب ووضح كل النقاط التي استفسر عنها السادة المراجعين.</w:t>
      </w:r>
    </w:p>
    <w:p w14:paraId="076E3AF7" w14:textId="1A3A07DE" w:rsidR="005E72AD" w:rsidRPr="005E72AD" w:rsidRDefault="005E72AD" w:rsidP="00A15126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6-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يقوم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المراجعون بكتابة تقاريرهم </w:t>
      </w:r>
      <w:r w:rsidR="00A15126" w:rsidRPr="0008491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نماذج الهيئة المعدة للفحص (نموذج 14).</w:t>
      </w:r>
    </w:p>
    <w:p w14:paraId="2AD8BBF2" w14:textId="753DF512" w:rsidR="005E72AD" w:rsidRPr="005E72AD" w:rsidRDefault="005E72AD" w:rsidP="00A15126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7-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ستلم مدير وحدة الجودة تقارير الفحص من الأساتذة المراجعين.</w:t>
      </w:r>
    </w:p>
    <w:p w14:paraId="3F0CD688" w14:textId="77777777" w:rsidR="00021DEB" w:rsidRPr="0008491D" w:rsidRDefault="00021DEB" w:rsidP="005A3363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</w:p>
    <w:p w14:paraId="783243BA" w14:textId="77777777" w:rsidR="008A4B89" w:rsidRDefault="00EC4A76" w:rsidP="008A4B89">
      <w:r w:rsidRPr="0008491D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</w:t>
      </w:r>
    </w:p>
    <w:p w14:paraId="3B5D3DD1" w14:textId="77777777" w:rsidR="008A4B89" w:rsidRDefault="008A4B89" w:rsidP="008A4B89">
      <w:pPr>
        <w:spacing w:after="0" w:line="240" w:lineRule="atLeast"/>
        <w:jc w:val="right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>الاعتمادات</w:t>
      </w:r>
    </w:p>
    <w:tbl>
      <w:tblPr>
        <w:bidiVisual/>
        <w:tblW w:w="0" w:type="auto"/>
        <w:tblInd w:w="3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33"/>
        <w:gridCol w:w="3292"/>
        <w:gridCol w:w="2788"/>
      </w:tblGrid>
      <w:tr w:rsidR="008A4B89" w:rsidRPr="00E5167D" w14:paraId="56932C3D" w14:textId="77777777" w:rsidTr="00A663D2">
        <w:tc>
          <w:tcPr>
            <w:tcW w:w="3277" w:type="dxa"/>
            <w:shd w:val="clear" w:color="auto" w:fill="auto"/>
          </w:tcPr>
          <w:p w14:paraId="03194F86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منسق البرنامج</w:t>
            </w:r>
          </w:p>
        </w:tc>
        <w:tc>
          <w:tcPr>
            <w:tcW w:w="3827" w:type="dxa"/>
            <w:shd w:val="clear" w:color="auto" w:fill="auto"/>
          </w:tcPr>
          <w:p w14:paraId="7D0C7DED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المدير الاكاديمي</w:t>
            </w:r>
          </w:p>
        </w:tc>
        <w:tc>
          <w:tcPr>
            <w:tcW w:w="3221" w:type="dxa"/>
            <w:shd w:val="clear" w:color="auto" w:fill="auto"/>
          </w:tcPr>
          <w:p w14:paraId="6347DA6B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مدير وحدة الجودة</w:t>
            </w:r>
          </w:p>
        </w:tc>
      </w:tr>
      <w:tr w:rsidR="008A4B89" w:rsidRPr="00E5167D" w14:paraId="1EC59B27" w14:textId="77777777" w:rsidTr="00A663D2">
        <w:tc>
          <w:tcPr>
            <w:tcW w:w="3277" w:type="dxa"/>
            <w:shd w:val="clear" w:color="auto" w:fill="auto"/>
            <w:vAlign w:val="center"/>
          </w:tcPr>
          <w:p w14:paraId="6714F32E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C20F71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4D732D4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8A4B89" w:rsidRPr="00E5167D" w14:paraId="193C3768" w14:textId="77777777" w:rsidTr="00A663D2">
        <w:trPr>
          <w:trHeight w:val="70"/>
        </w:trPr>
        <w:tc>
          <w:tcPr>
            <w:tcW w:w="3277" w:type="dxa"/>
            <w:shd w:val="clear" w:color="auto" w:fill="auto"/>
            <w:vAlign w:val="center"/>
          </w:tcPr>
          <w:p w14:paraId="1DDDDA1F" w14:textId="49F82819" w:rsidR="008A4B89" w:rsidRPr="00E5167D" w:rsidRDefault="008A4B89" w:rsidP="008A4B89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عايدة سيدهم</w:t>
            </w:r>
            <w:bookmarkStart w:id="4" w:name="_GoBack"/>
            <w:bookmarkEnd w:id="4"/>
          </w:p>
        </w:tc>
        <w:tc>
          <w:tcPr>
            <w:tcW w:w="3827" w:type="dxa"/>
            <w:shd w:val="clear" w:color="auto" w:fill="auto"/>
            <w:vAlign w:val="center"/>
          </w:tcPr>
          <w:p w14:paraId="63059E84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أحمد محمد سالم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699F2430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أحمد محمد عبد الرحمن </w:t>
            </w:r>
          </w:p>
        </w:tc>
      </w:tr>
    </w:tbl>
    <w:p w14:paraId="36264ED3" w14:textId="77777777" w:rsidR="008A4B89" w:rsidRDefault="008A4B89" w:rsidP="008A4B89">
      <w:pPr>
        <w:spacing w:after="0" w:line="240" w:lineRule="atLeast"/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                                                يعتمد ،،،</w:t>
      </w:r>
    </w:p>
    <w:p w14:paraId="76AAB769" w14:textId="77777777" w:rsidR="008A4B89" w:rsidRDefault="008A4B89" w:rsidP="008A4B89">
      <w:pPr>
        <w:rPr>
          <w:rtl/>
          <w:lang w:bidi="ar-EG"/>
        </w:rPr>
      </w:pPr>
    </w:p>
    <w:tbl>
      <w:tblPr>
        <w:tblpPr w:leftFromText="180" w:rightFromText="180" w:vertAnchor="text" w:horzAnchor="page" w:tblpX="1021" w:tblpY="128"/>
        <w:bidiVisual/>
        <w:tblW w:w="32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8A4B89" w:rsidRPr="00713768" w14:paraId="75AE4DA0" w14:textId="77777777" w:rsidTr="00A663D2">
        <w:tc>
          <w:tcPr>
            <w:tcW w:w="3261" w:type="dxa"/>
            <w:shd w:val="clear" w:color="auto" w:fill="auto"/>
          </w:tcPr>
          <w:p w14:paraId="0E4B3148" w14:textId="77777777" w:rsidR="008A4B89" w:rsidRPr="00713768" w:rsidRDefault="008A4B89" w:rsidP="00A663D2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عميد الكلية</w:t>
            </w:r>
          </w:p>
        </w:tc>
      </w:tr>
      <w:tr w:rsidR="008A4B89" w:rsidRPr="00713768" w14:paraId="7CA54BD8" w14:textId="77777777" w:rsidTr="00A663D2">
        <w:tc>
          <w:tcPr>
            <w:tcW w:w="3261" w:type="dxa"/>
            <w:shd w:val="clear" w:color="auto" w:fill="auto"/>
          </w:tcPr>
          <w:p w14:paraId="3AE4F55A" w14:textId="77777777" w:rsidR="008A4B89" w:rsidRPr="00713768" w:rsidRDefault="008A4B89" w:rsidP="00A663D2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8A4B89" w:rsidRPr="00713768" w14:paraId="0E94E5A6" w14:textId="77777777" w:rsidTr="00A663D2">
        <w:tc>
          <w:tcPr>
            <w:tcW w:w="3261" w:type="dxa"/>
            <w:shd w:val="clear" w:color="auto" w:fill="auto"/>
          </w:tcPr>
          <w:p w14:paraId="6C5B889D" w14:textId="77777777" w:rsidR="008A4B89" w:rsidRPr="00713768" w:rsidRDefault="008A4B89" w:rsidP="00A663D2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عبد المنعم عبد المنعم نافع</w:t>
            </w:r>
          </w:p>
        </w:tc>
      </w:tr>
    </w:tbl>
    <w:p w14:paraId="013AD977" w14:textId="77777777" w:rsidR="008A4B89" w:rsidRDefault="008A4B89" w:rsidP="008A4B89">
      <w:pPr>
        <w:rPr>
          <w:rtl/>
          <w:lang w:bidi="ar-EG"/>
        </w:rPr>
      </w:pPr>
    </w:p>
    <w:p w14:paraId="49B55AA2" w14:textId="77777777" w:rsidR="008A4B89" w:rsidRPr="008E3073" w:rsidRDefault="008A4B89" w:rsidP="008A4B89">
      <w:pPr>
        <w:rPr>
          <w:rtl/>
          <w:lang w:bidi="ar-EG"/>
        </w:rPr>
      </w:pPr>
    </w:p>
    <w:p w14:paraId="4D62DFBB" w14:textId="77777777" w:rsidR="008A4B89" w:rsidRDefault="008A4B89" w:rsidP="008A4B89">
      <w:pPr>
        <w:rPr>
          <w:lang w:bidi="ar-EG"/>
        </w:rPr>
      </w:pPr>
    </w:p>
    <w:p w14:paraId="652DD6EF" w14:textId="77777777" w:rsidR="008A4B89" w:rsidRPr="00AA77ED" w:rsidRDefault="008A4B89" w:rsidP="008A4B89">
      <w:pPr>
        <w:rPr>
          <w:rtl/>
        </w:rPr>
      </w:pPr>
    </w:p>
    <w:p w14:paraId="2A9B6C09" w14:textId="77777777" w:rsidR="008A4B89" w:rsidRPr="00F226DA" w:rsidRDefault="008A4B89" w:rsidP="008A4B89">
      <w:pPr>
        <w:jc w:val="center"/>
        <w:rPr>
          <w:rFonts w:cs="SKR HEAD1"/>
          <w:b/>
          <w:bCs/>
          <w:sz w:val="44"/>
          <w:szCs w:val="44"/>
        </w:rPr>
      </w:pPr>
    </w:p>
    <w:p w14:paraId="278C6D9D" w14:textId="77777777" w:rsidR="008A4B89" w:rsidRPr="00630532" w:rsidRDefault="008A4B89" w:rsidP="008A4B89">
      <w:pPr>
        <w:rPr>
          <w:rtl/>
        </w:rPr>
      </w:pPr>
    </w:p>
    <w:p w14:paraId="2ED77F81" w14:textId="77777777" w:rsidR="00EC4A76" w:rsidRPr="0008491D" w:rsidRDefault="00EC4A76" w:rsidP="00EC4A7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1C43518E" w14:textId="77777777" w:rsidR="00EC4A76" w:rsidRPr="0008491D" w:rsidRDefault="00EC4A76" w:rsidP="00EC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  <w:lang w:bidi="ar-EG"/>
        </w:rPr>
      </w:pPr>
      <w:r w:rsidRPr="0008491D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</w:t>
      </w:r>
    </w:p>
    <w:p w14:paraId="3B9F7433" w14:textId="77777777" w:rsidR="00CB022E" w:rsidRPr="0008491D" w:rsidRDefault="00CB022E" w:rsidP="00CB022E">
      <w:pPr>
        <w:tabs>
          <w:tab w:val="left" w:pos="6804"/>
        </w:tabs>
        <w:bidi/>
        <w:jc w:val="both"/>
        <w:rPr>
          <w:sz w:val="32"/>
          <w:szCs w:val="32"/>
          <w:rtl/>
          <w:lang w:bidi="ar-EG"/>
        </w:rPr>
      </w:pPr>
    </w:p>
    <w:sectPr w:rsidR="00CB022E" w:rsidRPr="0008491D" w:rsidSect="00D53EFC">
      <w:headerReference w:type="default" r:id="rId11"/>
      <w:pgSz w:w="12240" w:h="15840"/>
      <w:pgMar w:top="1440" w:right="1440" w:bottom="1440" w:left="1440" w:header="720" w:footer="720" w:gutter="0"/>
      <w:pgBorders w:display="firstPage"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3A162" w14:textId="77777777" w:rsidR="00642169" w:rsidRDefault="00642169" w:rsidP="00BD7DA2">
      <w:pPr>
        <w:spacing w:after="0" w:line="240" w:lineRule="auto"/>
      </w:pPr>
      <w:r>
        <w:separator/>
      </w:r>
    </w:p>
  </w:endnote>
  <w:endnote w:type="continuationSeparator" w:id="0">
    <w:p w14:paraId="0A5D797A" w14:textId="77777777" w:rsidR="00642169" w:rsidRDefault="00642169" w:rsidP="00BD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E4BA" w14:textId="77777777" w:rsidR="00642169" w:rsidRDefault="00642169" w:rsidP="00BD7DA2">
      <w:pPr>
        <w:spacing w:after="0" w:line="240" w:lineRule="auto"/>
      </w:pPr>
      <w:r>
        <w:separator/>
      </w:r>
    </w:p>
  </w:footnote>
  <w:footnote w:type="continuationSeparator" w:id="0">
    <w:p w14:paraId="6722C38B" w14:textId="77777777" w:rsidR="00642169" w:rsidRDefault="00642169" w:rsidP="00BD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4D04" w14:textId="4514F580" w:rsidR="004913C8" w:rsidRDefault="00D42510">
    <w:pPr>
      <w:pStyle w:val="Header"/>
    </w:pPr>
    <w:r w:rsidRPr="004913C8">
      <w:rPr>
        <w:b/>
        <w:bCs/>
        <w:cap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8B49FC" wp14:editId="6C48002F">
              <wp:simplePos x="0" y="0"/>
              <wp:positionH relativeFrom="page">
                <wp:posOffset>0</wp:posOffset>
              </wp:positionH>
              <wp:positionV relativeFrom="topMargin">
                <wp:posOffset>373380</wp:posOffset>
              </wp:positionV>
              <wp:extent cx="911860" cy="342900"/>
              <wp:effectExtent l="0" t="0" r="0" b="0"/>
              <wp:wrapNone/>
              <wp:docPr id="221" name="مربع ن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11860" cy="3429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72E1FD" w14:textId="316CF951" w:rsidR="004913C8" w:rsidRPr="00D42510" w:rsidRDefault="004913C8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4251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4251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4251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4B89" w:rsidRPr="008A4B89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ar-SA"/>
                            </w:rPr>
                            <w:t>-</w:t>
                          </w:r>
                          <w:r w:rsidR="008A4B89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 xml:space="preserve"> 19 -</w:t>
                          </w:r>
                          <w:r w:rsidRPr="00D4251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B49FC" id="_x0000_t202" coordsize="21600,21600" o:spt="202" path="m,l,21600r21600,l21600,xe">
              <v:stroke joinstyle="miter"/>
              <v:path gradientshapeok="t" o:connecttype="rect"/>
            </v:shapetype>
            <v:shape id="مربع نص 221" o:spid="_x0000_s1027" type="#_x0000_t202" style="position:absolute;margin-left:0;margin-top:29.4pt;width:71.8pt;height:27pt;flip:x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" o:allowincell="f" fillcolor="#a8d08d [1945]" stroked="f">
              <v:textbox inset=",0,,0">
                <w:txbxContent>
                  <w:p w14:paraId="3072E1FD" w14:textId="316CF951" w:rsidR="004913C8" w:rsidRPr="00D42510" w:rsidRDefault="004913C8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42510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D42510">
                      <w:rPr>
                        <w:b/>
                        <w:bCs/>
                        <w:sz w:val="28"/>
                        <w:szCs w:val="28"/>
                      </w:rPr>
                      <w:instrText>PAGE   \* MERGEFORMAT</w:instrText>
                    </w:r>
                    <w:r w:rsidRPr="00D42510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8A4B89" w:rsidRPr="008A4B89">
                      <w:rPr>
                        <w:b/>
                        <w:bCs/>
                        <w:noProof/>
                        <w:sz w:val="28"/>
                        <w:szCs w:val="28"/>
                        <w:lang w:val="ar-SA"/>
                      </w:rPr>
                      <w:t>-</w:t>
                    </w:r>
                    <w:r w:rsidR="008A4B89">
                      <w:rPr>
                        <w:b/>
                        <w:bCs/>
                        <w:noProof/>
                        <w:sz w:val="28"/>
                        <w:szCs w:val="28"/>
                      </w:rPr>
                      <w:t xml:space="preserve"> 19 -</w:t>
                    </w:r>
                    <w:r w:rsidRPr="00D42510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913C8" w:rsidRPr="004913C8">
      <w:rPr>
        <w:b/>
        <w:bCs/>
        <w:cap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9B97FD" wp14:editId="586F8201">
              <wp:simplePos x="0" y="0"/>
              <wp:positionH relativeFrom="margin">
                <wp:posOffset>0</wp:posOffset>
              </wp:positionH>
              <wp:positionV relativeFrom="topMargin">
                <wp:posOffset>266701</wp:posOffset>
              </wp:positionV>
              <wp:extent cx="5943600" cy="220980"/>
              <wp:effectExtent l="0" t="0" r="0" b="7620"/>
              <wp:wrapNone/>
              <wp:docPr id="220" name="مربع نص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94360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B2AF7" w14:textId="77777777" w:rsidR="004913C8" w:rsidRPr="004913C8" w:rsidRDefault="004913C8" w:rsidP="004913C8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4913C8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8"/>
                              <w:szCs w:val="28"/>
                              <w:rtl/>
                              <w:lang w:bidi="ar-EG"/>
                            </w:rPr>
                            <w:t>دليل إعداد توصيف البرنامج والمقررات الدراسية</w:t>
                          </w:r>
                        </w:p>
                        <w:p w14:paraId="2D5AE739" w14:textId="0A475EC4" w:rsidR="004913C8" w:rsidRDefault="004913C8">
                          <w:pPr>
                            <w:spacing w:after="0" w:line="240" w:lineRule="auto"/>
                            <w:jc w:val="right"/>
                            <w:rPr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B97FD" id="مربع نص 220" o:spid="_x0000_s1028" type="#_x0000_t202" style="position:absolute;margin-left:0;margin-top:21pt;width:468pt;height:17.4pt;flip:x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" o:allowincell="f" filled="f" stroked="f">
              <v:textbox inset=",0,,0">
                <w:txbxContent>
                  <w:p w14:paraId="6F0B2AF7" w14:textId="77777777" w:rsidR="004913C8" w:rsidRPr="004913C8" w:rsidRDefault="004913C8" w:rsidP="004913C8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8"/>
                        <w:szCs w:val="28"/>
                        <w:rtl/>
                        <w:lang w:bidi="ar-EG"/>
                      </w:rPr>
                    </w:pPr>
                    <w:r w:rsidRPr="004913C8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8"/>
                        <w:szCs w:val="28"/>
                        <w:rtl/>
                        <w:lang w:bidi="ar-EG"/>
                      </w:rPr>
                      <w:t>دليل إعداد توصيف البرنامج والمقررات الدراسية</w:t>
                    </w:r>
                  </w:p>
                  <w:p w14:paraId="2D5AE739" w14:textId="0A475EC4" w:rsidR="004913C8" w:rsidRDefault="004913C8">
                    <w:pPr>
                      <w:spacing w:after="0" w:line="240" w:lineRule="auto"/>
                      <w:jc w:val="right"/>
                      <w:rPr>
                        <w:lang w:bidi="ar-E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C7F"/>
    <w:multiLevelType w:val="hybridMultilevel"/>
    <w:tmpl w:val="5C28DC1C"/>
    <w:lvl w:ilvl="0" w:tplc="6C4E78DE">
      <w:start w:val="1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45A7"/>
    <w:multiLevelType w:val="hybridMultilevel"/>
    <w:tmpl w:val="CCF201F0"/>
    <w:lvl w:ilvl="0" w:tplc="5992897C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5830"/>
    <w:multiLevelType w:val="multilevel"/>
    <w:tmpl w:val="053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A27CA"/>
    <w:multiLevelType w:val="hybridMultilevel"/>
    <w:tmpl w:val="FACE570C"/>
    <w:lvl w:ilvl="0" w:tplc="E976E98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181"/>
    <w:multiLevelType w:val="multilevel"/>
    <w:tmpl w:val="FACE570C"/>
    <w:numStyleLink w:val="1"/>
  </w:abstractNum>
  <w:abstractNum w:abstractNumId="5" w15:restartNumberingAfterBreak="0">
    <w:nsid w:val="34392379"/>
    <w:multiLevelType w:val="hybridMultilevel"/>
    <w:tmpl w:val="C15A5632"/>
    <w:lvl w:ilvl="0" w:tplc="D3809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C3B59"/>
    <w:multiLevelType w:val="hybridMultilevel"/>
    <w:tmpl w:val="36581C02"/>
    <w:lvl w:ilvl="0" w:tplc="0D20EB5E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16614A"/>
    <w:multiLevelType w:val="hybridMultilevel"/>
    <w:tmpl w:val="9E50075E"/>
    <w:lvl w:ilvl="0" w:tplc="C2803D2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F7569"/>
    <w:multiLevelType w:val="hybridMultilevel"/>
    <w:tmpl w:val="C9F2C0D0"/>
    <w:lvl w:ilvl="0" w:tplc="EDBCEA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2E73"/>
    <w:multiLevelType w:val="hybridMultilevel"/>
    <w:tmpl w:val="81EA6476"/>
    <w:lvl w:ilvl="0" w:tplc="9FB6B4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619BE"/>
    <w:multiLevelType w:val="multilevel"/>
    <w:tmpl w:val="FACE570C"/>
    <w:styleLink w:val="1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47B9E"/>
    <w:multiLevelType w:val="hybridMultilevel"/>
    <w:tmpl w:val="ABDA3494"/>
    <w:lvl w:ilvl="0" w:tplc="16D8A71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D0E2F"/>
    <w:multiLevelType w:val="multilevel"/>
    <w:tmpl w:val="C932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C7736"/>
    <w:multiLevelType w:val="hybridMultilevel"/>
    <w:tmpl w:val="6DF826AA"/>
    <w:lvl w:ilvl="0" w:tplc="358ECFD4">
      <w:start w:val="26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8279B"/>
    <w:multiLevelType w:val="hybridMultilevel"/>
    <w:tmpl w:val="766C7E60"/>
    <w:lvl w:ilvl="0" w:tplc="1030537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5D5"/>
    <w:multiLevelType w:val="hybridMultilevel"/>
    <w:tmpl w:val="C1603704"/>
    <w:lvl w:ilvl="0" w:tplc="92D8F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7"/>
  </w:num>
  <w:num w:numId="8">
    <w:abstractNumId w:val="5"/>
  </w:num>
  <w:num w:numId="9">
    <w:abstractNumId w:val="11"/>
  </w:num>
  <w:num w:numId="10">
    <w:abstractNumId w:val="15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A2"/>
    <w:rsid w:val="00021DEB"/>
    <w:rsid w:val="00024AD4"/>
    <w:rsid w:val="00041642"/>
    <w:rsid w:val="00070EC5"/>
    <w:rsid w:val="00082989"/>
    <w:rsid w:val="0008491D"/>
    <w:rsid w:val="000B56AE"/>
    <w:rsid w:val="000D64A7"/>
    <w:rsid w:val="000E746C"/>
    <w:rsid w:val="000F694E"/>
    <w:rsid w:val="00102E70"/>
    <w:rsid w:val="001358BD"/>
    <w:rsid w:val="00144296"/>
    <w:rsid w:val="0014568B"/>
    <w:rsid w:val="00154063"/>
    <w:rsid w:val="00155C4C"/>
    <w:rsid w:val="00163F90"/>
    <w:rsid w:val="0018055F"/>
    <w:rsid w:val="001817AC"/>
    <w:rsid w:val="001A18D8"/>
    <w:rsid w:val="001E2FAB"/>
    <w:rsid w:val="001E4361"/>
    <w:rsid w:val="001F595F"/>
    <w:rsid w:val="002361E5"/>
    <w:rsid w:val="00240F53"/>
    <w:rsid w:val="00241D4E"/>
    <w:rsid w:val="00242B68"/>
    <w:rsid w:val="00253A5A"/>
    <w:rsid w:val="00257FBA"/>
    <w:rsid w:val="002602F0"/>
    <w:rsid w:val="0026607C"/>
    <w:rsid w:val="002851E3"/>
    <w:rsid w:val="002928EE"/>
    <w:rsid w:val="00292B65"/>
    <w:rsid w:val="00297DF6"/>
    <w:rsid w:val="002D1E44"/>
    <w:rsid w:val="002D593C"/>
    <w:rsid w:val="0032306D"/>
    <w:rsid w:val="00324371"/>
    <w:rsid w:val="00370E6D"/>
    <w:rsid w:val="00381C52"/>
    <w:rsid w:val="003A0EFB"/>
    <w:rsid w:val="003C73D2"/>
    <w:rsid w:val="003D7EF8"/>
    <w:rsid w:val="00417912"/>
    <w:rsid w:val="004209FD"/>
    <w:rsid w:val="00435D2B"/>
    <w:rsid w:val="00470F31"/>
    <w:rsid w:val="004913C8"/>
    <w:rsid w:val="004A19A5"/>
    <w:rsid w:val="004D3434"/>
    <w:rsid w:val="004D4BE1"/>
    <w:rsid w:val="00520477"/>
    <w:rsid w:val="00520D5C"/>
    <w:rsid w:val="0052505E"/>
    <w:rsid w:val="00535B33"/>
    <w:rsid w:val="00537A1B"/>
    <w:rsid w:val="00544A5F"/>
    <w:rsid w:val="00556D9B"/>
    <w:rsid w:val="00560F31"/>
    <w:rsid w:val="005656DB"/>
    <w:rsid w:val="00595071"/>
    <w:rsid w:val="0059713C"/>
    <w:rsid w:val="005A3363"/>
    <w:rsid w:val="005A5D1B"/>
    <w:rsid w:val="005B7C80"/>
    <w:rsid w:val="005C5257"/>
    <w:rsid w:val="005E12D9"/>
    <w:rsid w:val="005E2E28"/>
    <w:rsid w:val="005E72AD"/>
    <w:rsid w:val="005F4F49"/>
    <w:rsid w:val="00642169"/>
    <w:rsid w:val="00654B6A"/>
    <w:rsid w:val="00677F6C"/>
    <w:rsid w:val="006814E7"/>
    <w:rsid w:val="00695062"/>
    <w:rsid w:val="006D5B93"/>
    <w:rsid w:val="006E20A0"/>
    <w:rsid w:val="0070492F"/>
    <w:rsid w:val="00717FB5"/>
    <w:rsid w:val="00794924"/>
    <w:rsid w:val="007B0DA8"/>
    <w:rsid w:val="007B40B3"/>
    <w:rsid w:val="007E73CF"/>
    <w:rsid w:val="00810ED6"/>
    <w:rsid w:val="0086565C"/>
    <w:rsid w:val="00874146"/>
    <w:rsid w:val="00891CE9"/>
    <w:rsid w:val="008A15E1"/>
    <w:rsid w:val="008A4B89"/>
    <w:rsid w:val="008A6EF1"/>
    <w:rsid w:val="008B2248"/>
    <w:rsid w:val="0090173B"/>
    <w:rsid w:val="00947F83"/>
    <w:rsid w:val="00965664"/>
    <w:rsid w:val="00987BF1"/>
    <w:rsid w:val="009B44BC"/>
    <w:rsid w:val="009F0249"/>
    <w:rsid w:val="00A03A49"/>
    <w:rsid w:val="00A103EC"/>
    <w:rsid w:val="00A15126"/>
    <w:rsid w:val="00A25AF4"/>
    <w:rsid w:val="00A3766C"/>
    <w:rsid w:val="00A579C2"/>
    <w:rsid w:val="00A717DF"/>
    <w:rsid w:val="00A73778"/>
    <w:rsid w:val="00A777B3"/>
    <w:rsid w:val="00AB36CF"/>
    <w:rsid w:val="00AC40FA"/>
    <w:rsid w:val="00AC55B7"/>
    <w:rsid w:val="00AF1C87"/>
    <w:rsid w:val="00B10F9D"/>
    <w:rsid w:val="00B1159C"/>
    <w:rsid w:val="00B276B5"/>
    <w:rsid w:val="00B33006"/>
    <w:rsid w:val="00B60601"/>
    <w:rsid w:val="00B73EFE"/>
    <w:rsid w:val="00B873A6"/>
    <w:rsid w:val="00BB293E"/>
    <w:rsid w:val="00BB6346"/>
    <w:rsid w:val="00BD553D"/>
    <w:rsid w:val="00BD7DA2"/>
    <w:rsid w:val="00BE073B"/>
    <w:rsid w:val="00BE34A6"/>
    <w:rsid w:val="00BE40AC"/>
    <w:rsid w:val="00BF1289"/>
    <w:rsid w:val="00C12CC2"/>
    <w:rsid w:val="00C24B7B"/>
    <w:rsid w:val="00C451A3"/>
    <w:rsid w:val="00C4731C"/>
    <w:rsid w:val="00C52C88"/>
    <w:rsid w:val="00C64B12"/>
    <w:rsid w:val="00C75734"/>
    <w:rsid w:val="00CA057F"/>
    <w:rsid w:val="00CB022E"/>
    <w:rsid w:val="00CB1C6C"/>
    <w:rsid w:val="00CC484E"/>
    <w:rsid w:val="00CD0162"/>
    <w:rsid w:val="00CF3845"/>
    <w:rsid w:val="00D42510"/>
    <w:rsid w:val="00D53EFC"/>
    <w:rsid w:val="00DA2257"/>
    <w:rsid w:val="00DC551A"/>
    <w:rsid w:val="00DF268E"/>
    <w:rsid w:val="00E113B3"/>
    <w:rsid w:val="00E164D4"/>
    <w:rsid w:val="00E34A9B"/>
    <w:rsid w:val="00E63D8F"/>
    <w:rsid w:val="00E718BB"/>
    <w:rsid w:val="00E75FB3"/>
    <w:rsid w:val="00E85CFA"/>
    <w:rsid w:val="00E90153"/>
    <w:rsid w:val="00EC4A76"/>
    <w:rsid w:val="00EF608E"/>
    <w:rsid w:val="00EF74CE"/>
    <w:rsid w:val="00F56D32"/>
    <w:rsid w:val="00F94B6A"/>
    <w:rsid w:val="00FC71E6"/>
    <w:rsid w:val="00FD63CC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4A53F"/>
  <w15:docId w15:val="{E907911D-99E9-45C2-85EE-ECCB332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A2"/>
  </w:style>
  <w:style w:type="paragraph" w:styleId="Footer">
    <w:name w:val="footer"/>
    <w:basedOn w:val="Normal"/>
    <w:link w:val="FooterChar"/>
    <w:uiPriority w:val="99"/>
    <w:unhideWhenUsed/>
    <w:rsid w:val="00BD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A2"/>
  </w:style>
  <w:style w:type="paragraph" w:styleId="ListParagraph">
    <w:name w:val="List Paragraph"/>
    <w:basedOn w:val="Normal"/>
    <w:link w:val="ListParagraphChar"/>
    <w:uiPriority w:val="34"/>
    <w:qFormat/>
    <w:rsid w:val="00324371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B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1817A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1817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913C8"/>
    <w:rPr>
      <w:color w:val="808080"/>
    </w:rPr>
  </w:style>
  <w:style w:type="table" w:styleId="GridTable7Colorful">
    <w:name w:val="Grid Table 7 Colorful"/>
    <w:basedOn w:val="TableNormal"/>
    <w:uiPriority w:val="52"/>
    <w:rsid w:val="00D53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D53E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2">
    <w:name w:val="Grid Table 4 Accent 2"/>
    <w:basedOn w:val="TableNormal"/>
    <w:uiPriority w:val="49"/>
    <w:rsid w:val="00D53EF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0F694E"/>
    <w:rPr>
      <w:b/>
      <w:bCs/>
    </w:rPr>
  </w:style>
  <w:style w:type="paragraph" w:styleId="NormalWeb">
    <w:name w:val="Normal (Web)"/>
    <w:basedOn w:val="Normal"/>
    <w:uiPriority w:val="99"/>
    <w:unhideWhenUsed/>
    <w:rsid w:val="00AB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نمط1"/>
    <w:uiPriority w:val="99"/>
    <w:rsid w:val="002D593C"/>
    <w:pPr>
      <w:numPr>
        <w:numId w:val="15"/>
      </w:numPr>
    </w:pPr>
  </w:style>
  <w:style w:type="paragraph" w:styleId="NoSpacing">
    <w:name w:val="No Spacing"/>
    <w:link w:val="NoSpacingChar"/>
    <w:uiPriority w:val="1"/>
    <w:qFormat/>
    <w:rsid w:val="005A5D1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5A5D1B"/>
    <w:rPr>
      <w:rFonts w:ascii="Calibri" w:eastAsia="Times New Roman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8A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1730</Words>
  <Characters>9863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دليل إعداد توصيف البرنامج والمقررات الدراسية</vt:lpstr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دليل إعداد توصيف البرنامج والمقررات الدراسية</dc:title>
  <dc:creator>التوأم</dc:creator>
  <cp:lastModifiedBy>Dr_Tahany</cp:lastModifiedBy>
  <cp:revision>2</cp:revision>
  <cp:lastPrinted>2022-02-15T21:20:00Z</cp:lastPrinted>
  <dcterms:created xsi:type="dcterms:W3CDTF">2023-11-04T12:45:00Z</dcterms:created>
  <dcterms:modified xsi:type="dcterms:W3CDTF">2023-11-04T12:45:00Z</dcterms:modified>
</cp:coreProperties>
</file>