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14" w:rsidRDefault="00EF4EA7" w:rsidP="00EF4EA7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EF4EA7">
        <w:rPr>
          <w:rFonts w:asciiTheme="majorBidi" w:hAnsiTheme="majorBidi" w:cstheme="majorBidi"/>
          <w:b/>
          <w:bCs/>
          <w:sz w:val="28"/>
          <w:szCs w:val="28"/>
        </w:rPr>
        <w:t>Participation of the College of Nursing during the development convoy in the village of Al-</w:t>
      </w:r>
      <w:proofErr w:type="spellStart"/>
      <w:r w:rsidRPr="00EF4EA7">
        <w:rPr>
          <w:rFonts w:asciiTheme="majorBidi" w:hAnsiTheme="majorBidi" w:cstheme="majorBidi"/>
          <w:b/>
          <w:bCs/>
          <w:sz w:val="28"/>
          <w:szCs w:val="28"/>
        </w:rPr>
        <w:t>Saadiya</w:t>
      </w:r>
      <w:proofErr w:type="spellEnd"/>
      <w:r w:rsidRPr="00EF4EA7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proofErr w:type="spellStart"/>
      <w:r w:rsidRPr="00EF4EA7">
        <w:rPr>
          <w:rFonts w:asciiTheme="majorBidi" w:hAnsiTheme="majorBidi" w:cstheme="majorBidi"/>
          <w:b/>
          <w:bCs/>
          <w:sz w:val="28"/>
          <w:szCs w:val="28"/>
        </w:rPr>
        <w:t>Belbeis</w:t>
      </w:r>
      <w:proofErr w:type="spellEnd"/>
      <w:r w:rsidRPr="00EF4EA7">
        <w:rPr>
          <w:rFonts w:asciiTheme="majorBidi" w:hAnsiTheme="majorBidi" w:cstheme="majorBidi"/>
          <w:b/>
          <w:bCs/>
          <w:sz w:val="28"/>
          <w:szCs w:val="28"/>
        </w:rPr>
        <w:t xml:space="preserve"> Center in </w:t>
      </w:r>
      <w:proofErr w:type="spellStart"/>
      <w:r w:rsidRPr="00EF4EA7">
        <w:rPr>
          <w:rFonts w:asciiTheme="majorBidi" w:hAnsiTheme="majorBidi" w:cstheme="majorBidi"/>
          <w:b/>
          <w:bCs/>
          <w:sz w:val="28"/>
          <w:szCs w:val="28"/>
        </w:rPr>
        <w:t>Sharkia</w:t>
      </w:r>
      <w:proofErr w:type="spellEnd"/>
      <w:r w:rsidRPr="00EF4EA7">
        <w:rPr>
          <w:rFonts w:asciiTheme="majorBidi" w:hAnsiTheme="majorBidi" w:cstheme="majorBidi"/>
          <w:b/>
          <w:bCs/>
          <w:sz w:val="28"/>
          <w:szCs w:val="28"/>
        </w:rPr>
        <w:t xml:space="preserve"> Governorate, in a campaign to detect diabetes and blood pressure for 240 cases (February 17, 2024</w:t>
      </w:r>
      <w:r>
        <w:rPr>
          <w:rFonts w:asciiTheme="majorBidi" w:hAnsiTheme="majorBidi" w:cstheme="majorBidi"/>
          <w:b/>
          <w:bCs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3675" cy="3955415"/>
            <wp:effectExtent l="0" t="0" r="3175" b="6985"/>
            <wp:docPr id="1" name="Picture 1" descr="E:\البوابة الالكترونية\شغل ترم تانى23-24\قافلة السع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قافلة السعدي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3538" cy="3646968"/>
            <wp:effectExtent l="0" t="0" r="3810" b="0"/>
            <wp:docPr id="2" name="Picture 2" descr="E:\البوابة الالكترونية\شغل ترم تانى23-24\قاف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قافل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64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</w:t>
      </w:r>
    </w:p>
    <w:p w:rsidR="00EF4EA7" w:rsidRDefault="00EF4EA7" w:rsidP="00EF4EA7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EF4EA7" w:rsidRPr="00EF4EA7" w:rsidRDefault="00EF4EA7" w:rsidP="00EF4EA7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3675" cy="3955415"/>
            <wp:effectExtent l="0" t="0" r="3175" b="6985"/>
            <wp:docPr id="3" name="Picture 3" descr="E:\البوابة الالكترونية\شغل ترم تانى23-24\فا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فا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>
            <wp:extent cx="5273675" cy="3955415"/>
            <wp:effectExtent l="0" t="0" r="3175" b="6985"/>
            <wp:docPr id="4" name="Picture 4" descr="E:\البوابة الالكترونية\شغل ترم تانى23-24\قا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قاف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EA7" w:rsidRPr="00EF4EA7" w:rsidSect="00EF4EA7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B9"/>
    <w:rsid w:val="001B0514"/>
    <w:rsid w:val="00A07595"/>
    <w:rsid w:val="00E54AB9"/>
    <w:rsid w:val="00E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2024-02-17T18:44:00Z</dcterms:created>
  <dcterms:modified xsi:type="dcterms:W3CDTF">2024-02-17T18:45:00Z</dcterms:modified>
</cp:coreProperties>
</file>