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85" w:rsidRDefault="004B7485" w:rsidP="00AE400D">
      <w:pPr>
        <w:spacing w:after="0" w:line="240" w:lineRule="atLeast"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-2540</wp:posOffset>
                </wp:positionV>
                <wp:extent cx="4429125" cy="695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485" w:rsidRDefault="004B7485" w:rsidP="004B7485">
                            <w:pPr>
                              <w:spacing w:after="0" w:line="240" w:lineRule="atLeast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4B7485" w:rsidRPr="004B7485" w:rsidRDefault="004B7485" w:rsidP="004B74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748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EG"/>
                              </w:rPr>
                              <w:t xml:space="preserve">خطة </w:t>
                            </w:r>
                            <w:r w:rsidRPr="004B748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B748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EG"/>
                              </w:rPr>
                              <w:t>التغذية الراجعة من الفئات الخارجية ذات الصلة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66.75pt;margin-top:-.2pt;width:348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B7485" w:rsidRDefault="004B7485" w:rsidP="004B7485">
                      <w:pPr>
                        <w:spacing w:after="0" w:line="240" w:lineRule="atLeast"/>
                        <w:rPr>
                          <w:rtl/>
                          <w:lang w:bidi="ar-EG"/>
                        </w:rPr>
                      </w:pPr>
                    </w:p>
                    <w:p w:rsidR="004B7485" w:rsidRPr="004B7485" w:rsidRDefault="004B7485" w:rsidP="004B74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7485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EG"/>
                        </w:rPr>
                        <w:t xml:space="preserve">خطة </w:t>
                      </w:r>
                      <w:r w:rsidRPr="004B7485"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EG"/>
                        </w:rPr>
                        <w:t xml:space="preserve"> </w:t>
                      </w:r>
                      <w:r w:rsidRPr="004B7485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EG"/>
                        </w:rPr>
                        <w:t>التغذية الراجعة من الفئات الخارجية ذات الصلة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7485" w:rsidRDefault="004B7485" w:rsidP="00AE400D">
      <w:pPr>
        <w:spacing w:after="0" w:line="240" w:lineRule="atLeast"/>
        <w:rPr>
          <w:rtl/>
          <w:lang w:bidi="ar-EG"/>
        </w:rPr>
      </w:pPr>
    </w:p>
    <w:p w:rsidR="004B7485" w:rsidRDefault="004B7485" w:rsidP="00AE400D">
      <w:pPr>
        <w:spacing w:after="0" w:line="240" w:lineRule="atLeast"/>
        <w:rPr>
          <w:rtl/>
          <w:lang w:bidi="ar-EG"/>
        </w:rPr>
      </w:pPr>
    </w:p>
    <w:p w:rsidR="00AE400D" w:rsidRPr="00F871DC" w:rsidRDefault="00AE400D" w:rsidP="00AE400D">
      <w:pPr>
        <w:spacing w:after="0" w:line="24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5000" w:type="pct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AE400D" w:rsidRPr="00F871DC" w:rsidTr="004B7485">
        <w:trPr>
          <w:trHeight w:val="602"/>
        </w:trPr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الفئة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موضوع القياس 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بنود القياس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توقيت القياس 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دورية القياس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النسب المحددة للمشاركة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مسئول التطبيق وإعداد التقارير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الجهات المستفيدة من التقرير</w:t>
            </w:r>
          </w:p>
        </w:tc>
      </w:tr>
      <w:tr w:rsidR="00AE400D" w:rsidRPr="00F871DC" w:rsidTr="004B7485">
        <w:trPr>
          <w:trHeight w:val="367"/>
        </w:trPr>
        <w:tc>
          <w:tcPr>
            <w:tcW w:w="625" w:type="pct"/>
            <w:vMerge w:val="restar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منظمات سوق العمل</w:t>
            </w:r>
          </w:p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الأطراف المجتمعية </w:t>
            </w:r>
          </w:p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(المدير / الموجه/ غيرهم)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مستوى وكفاءة  الخريجين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(1) قياس كفاءة الخريج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رسالة وإدارة البرنامج ومعيار الطلاب والخريجون ومعيار ضمان الجودة ووتقييم البرنامج</w:t>
            </w:r>
          </w:p>
        </w:tc>
      </w:tr>
      <w:tr w:rsidR="00AE400D" w:rsidRPr="00F871DC" w:rsidTr="004B7485">
        <w:trPr>
          <w:trHeight w:val="367"/>
        </w:trPr>
        <w:tc>
          <w:tcPr>
            <w:tcW w:w="625" w:type="pct"/>
            <w:vMerge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التدريب الميداني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موضحة بنموذج (2) رضا الأطراف المجتمعية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عن التدريب الميداني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في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2 من الأطراف المجتمعية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ومعيار الطلاب والخريجون ومعيار ضمان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الجودة ووتقييم البرنامج</w:t>
            </w:r>
          </w:p>
        </w:tc>
      </w:tr>
      <w:tr w:rsidR="00AE400D" w:rsidRPr="00F871DC" w:rsidTr="004B7485">
        <w:trPr>
          <w:trHeight w:val="367"/>
        </w:trPr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الخريجين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الخريجين عن البرنامج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(3) رضا الخريجين عن البرنامج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F871D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6 خريجين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AE400D" w:rsidRPr="00F871DC" w:rsidRDefault="00AE400D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والخريجون ومعيار ضمان الجودة ووتقييم البرنامج</w:t>
            </w:r>
          </w:p>
        </w:tc>
      </w:tr>
    </w:tbl>
    <w:p w:rsidR="00AE400D" w:rsidRPr="00F871DC" w:rsidRDefault="00AE400D" w:rsidP="00AE400D">
      <w:pPr>
        <w:spacing w:after="0" w:line="24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AE400D" w:rsidRPr="00F871DC" w:rsidRDefault="00AE400D" w:rsidP="00AE400D">
      <w:pPr>
        <w:spacing w:after="0" w:line="240" w:lineRule="atLeas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AE400D" w:rsidRPr="00F871DC" w:rsidRDefault="00AE400D" w:rsidP="00AE400D">
      <w:pPr>
        <w:rPr>
          <w:rtl/>
          <w:lang w:bidi="ar-EG"/>
        </w:rPr>
      </w:pPr>
    </w:p>
    <w:p w:rsidR="00AE400D" w:rsidRPr="00F871DC" w:rsidRDefault="00AE400D" w:rsidP="00AE400D">
      <w:pPr>
        <w:rPr>
          <w:rtl/>
          <w:lang w:bidi="ar-EG"/>
        </w:rPr>
      </w:pPr>
    </w:p>
    <w:p w:rsidR="00AE400D" w:rsidRPr="00F871DC" w:rsidRDefault="00AE400D" w:rsidP="00AE400D">
      <w:pPr>
        <w:rPr>
          <w:rtl/>
          <w:lang w:bidi="ar-EG"/>
        </w:rPr>
      </w:pPr>
    </w:p>
    <w:p w:rsidR="00AE400D" w:rsidRPr="00F871DC" w:rsidRDefault="00AE400D" w:rsidP="00AE400D">
      <w:pPr>
        <w:bidi w:val="0"/>
        <w:spacing w:after="0" w:line="240" w:lineRule="atLeast"/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F871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قائمة إستطلاعات الرأي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850"/>
        <w:gridCol w:w="4147"/>
        <w:gridCol w:w="478"/>
        <w:gridCol w:w="1901"/>
      </w:tblGrid>
      <w:tr w:rsidR="00AE400D" w:rsidRPr="00F871DC" w:rsidTr="004B7485">
        <w:tc>
          <w:tcPr>
            <w:tcW w:w="3979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1935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AE400D" w:rsidRPr="00F871DC" w:rsidTr="004B7485">
        <w:tc>
          <w:tcPr>
            <w:tcW w:w="3979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7/3/1</w:t>
            </w:r>
          </w:p>
        </w:tc>
        <w:tc>
          <w:tcPr>
            <w:tcW w:w="4286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مستوى وكفاءة الخريج</w:t>
            </w:r>
          </w:p>
        </w:tc>
        <w:tc>
          <w:tcPr>
            <w:tcW w:w="482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الأطراف المجتمعية</w:t>
            </w:r>
          </w:p>
        </w:tc>
      </w:tr>
      <w:tr w:rsidR="00AE400D" w:rsidRPr="00F871DC" w:rsidTr="004B7485">
        <w:trPr>
          <w:trHeight w:val="263"/>
        </w:trPr>
        <w:tc>
          <w:tcPr>
            <w:tcW w:w="3979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7/3/1</w:t>
            </w:r>
          </w:p>
        </w:tc>
        <w:tc>
          <w:tcPr>
            <w:tcW w:w="4286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</w:t>
            </w:r>
            <w:bookmarkStart w:id="0" w:name="_GoBack"/>
            <w:bookmarkEnd w:id="0"/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 الرأي حول التدريب الميداني</w:t>
            </w:r>
          </w:p>
        </w:tc>
        <w:tc>
          <w:tcPr>
            <w:tcW w:w="482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35" w:type="dxa"/>
            <w:vMerge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AE400D" w:rsidRPr="00F871DC" w:rsidTr="004B7485">
        <w:tc>
          <w:tcPr>
            <w:tcW w:w="3979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1935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AE400D" w:rsidRPr="00F871DC" w:rsidTr="004B7485">
        <w:tc>
          <w:tcPr>
            <w:tcW w:w="3979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7/3/1</w:t>
            </w:r>
          </w:p>
        </w:tc>
        <w:tc>
          <w:tcPr>
            <w:tcW w:w="4286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الرضا عن البرنامج</w:t>
            </w:r>
          </w:p>
        </w:tc>
        <w:tc>
          <w:tcPr>
            <w:tcW w:w="482" w:type="dxa"/>
            <w:shd w:val="clear" w:color="auto" w:fill="auto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E400D" w:rsidRPr="00F871DC" w:rsidRDefault="00AE400D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87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الخريجين</w:t>
            </w:r>
          </w:p>
        </w:tc>
      </w:tr>
    </w:tbl>
    <w:p w:rsidR="00AE400D" w:rsidRPr="00F871DC" w:rsidRDefault="00AE400D" w:rsidP="00AE400D">
      <w:pPr>
        <w:rPr>
          <w:rFonts w:hint="cs"/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AE400D" w:rsidRPr="00427BE7" w:rsidRDefault="00AE400D" w:rsidP="00AE400D">
      <w:pPr>
        <w:rPr>
          <w:rtl/>
          <w:lang w:bidi="ar-EG"/>
        </w:rPr>
      </w:pPr>
    </w:p>
    <w:p w:rsidR="00750445" w:rsidRDefault="00750445"/>
    <w:sectPr w:rsidR="00750445" w:rsidSect="008D05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4B7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Pr="00967D43" w:rsidRDefault="004B7485" w:rsidP="002E0F41">
    <w:pPr>
      <w:pBdr>
        <w:bottom w:val="double" w:sz="6" w:space="1" w:color="auto"/>
      </w:pBdr>
      <w:autoSpaceDE w:val="0"/>
      <w:autoSpaceDN w:val="0"/>
      <w:bidi w:val="0"/>
      <w:adjustRightInd w:val="0"/>
      <w:spacing w:after="0" w:line="240" w:lineRule="atLeast"/>
      <w:jc w:val="both"/>
      <w:rPr>
        <w:rFonts w:ascii="Times New Roman" w:hAnsi="Times New Roman" w:cs="Times New Roman"/>
        <w:sz w:val="28"/>
        <w:szCs w:val="28"/>
        <w:lang w:bidi="ar-EG"/>
      </w:rPr>
    </w:pPr>
    <w:r w:rsidRPr="00967D43">
      <w:rPr>
        <w:rFonts w:ascii="Times New Roman" w:hAnsi="Times New Roman" w:cs="Times New Roman"/>
        <w:sz w:val="28"/>
        <w:szCs w:val="28"/>
        <w:lang w:bidi="ar-EG"/>
      </w:rPr>
      <w:t>Program Mission:</w:t>
    </w:r>
    <w:r w:rsidRPr="00967D43">
      <w:rPr>
        <w:rFonts w:ascii="Times New Roman" w:hAnsi="Times New Roman" w:cs="Times New Roman"/>
        <w:sz w:val="28"/>
        <w:szCs w:val="28"/>
        <w:rtl/>
        <w:lang w:bidi="ar-EG"/>
      </w:rPr>
      <w:t xml:space="preserve"> </w:t>
    </w:r>
  </w:p>
  <w:p w:rsidR="007B2ACC" w:rsidRPr="002E0F41" w:rsidRDefault="004B7485" w:rsidP="002E0F41">
    <w:pPr>
      <w:autoSpaceDE w:val="0"/>
      <w:autoSpaceDN w:val="0"/>
      <w:bidi w:val="0"/>
      <w:adjustRightInd w:val="0"/>
      <w:spacing w:after="0" w:line="240" w:lineRule="atLeast"/>
      <w:jc w:val="both"/>
      <w:rPr>
        <w:rFonts w:ascii="Times New Roman" w:hAnsi="Times New Roman" w:cs="Times New Roman"/>
        <w:sz w:val="24"/>
        <w:szCs w:val="24"/>
        <w:lang w:bidi="ar-EG"/>
      </w:rPr>
    </w:pPr>
    <w:r w:rsidRPr="006B7622">
      <w:rPr>
        <w:rFonts w:ascii="Times New Roman" w:hAnsi="Times New Roman" w:cs="Times New Roman"/>
        <w:sz w:val="24"/>
        <w:szCs w:val="24"/>
        <w:lang w:bidi="ar-EG"/>
      </w:rPr>
      <w:t xml:space="preserve">(Preparing a </w:t>
    </w:r>
    <w:r w:rsidRPr="006B7622">
      <w:rPr>
        <w:rFonts w:ascii="Times New Roman" w:hAnsi="Times New Roman" w:cs="Times New Roman"/>
        <w:sz w:val="24"/>
        <w:szCs w:val="24"/>
      </w:rPr>
      <w:t xml:space="preserve">mathematics </w:t>
    </w:r>
    <w:r w:rsidRPr="006B7622">
      <w:rPr>
        <w:rFonts w:ascii="Times New Roman" w:hAnsi="Times New Roman" w:cs="Times New Roman"/>
        <w:sz w:val="24"/>
        <w:szCs w:val="24"/>
        <w:lang w:bidi="ar-EG"/>
      </w:rPr>
      <w:t xml:space="preserve">teacher in English for official and private language schools, with distinguished </w:t>
    </w:r>
    <w:r w:rsidRPr="006B7622">
      <w:rPr>
        <w:rFonts w:ascii="Times New Roman" w:hAnsi="Times New Roman" w:cs="Times New Roman"/>
        <w:sz w:val="24"/>
        <w:szCs w:val="24"/>
        <w:lang w:bidi="ar-EG"/>
      </w:rPr>
      <w:t>academic, educational and professional qualifications; Able to continue learning and scientific research in a way that supports the knowledge economy, meets the needs of society, and competes in the local and international labor market, through a sustainab</w:t>
    </w:r>
    <w:r w:rsidRPr="006B7622">
      <w:rPr>
        <w:rFonts w:ascii="Times New Roman" w:hAnsi="Times New Roman" w:cs="Times New Roman"/>
        <w:sz w:val="24"/>
        <w:szCs w:val="24"/>
        <w:lang w:bidi="ar-EG"/>
      </w:rPr>
      <w:t>le educational program that achieves academic standards)</w:t>
    </w:r>
    <w:r w:rsidRPr="006B7622">
      <w:rPr>
        <w:rFonts w:ascii="Times New Roman" w:hAnsi="Times New Roman" w:cs="Times New Roman"/>
        <w:sz w:val="24"/>
        <w:szCs w:val="24"/>
        <w:rtl/>
        <w:lang w:bidi="ar-E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4B748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4B7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6495"/>
      <w:gridCol w:w="1899"/>
    </w:tblGrid>
    <w:tr w:rsidR="007B2ACC" w:rsidRPr="00BB0FDE" w:rsidTr="007B2ACC">
      <w:trPr>
        <w:trHeight w:val="1584"/>
        <w:jc w:val="center"/>
      </w:trPr>
      <w:tc>
        <w:tcPr>
          <w:tcW w:w="986" w:type="pct"/>
          <w:shd w:val="clear" w:color="auto" w:fill="auto"/>
          <w:vAlign w:val="center"/>
        </w:tcPr>
        <w:p w:rsidR="007B2ACC" w:rsidRPr="00BB0FDE" w:rsidRDefault="004B7485" w:rsidP="002229A0">
          <w:pPr>
            <w:pStyle w:val="Header"/>
            <w:spacing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object w:dxaOrig="160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4.25pt">
                <v:imagedata r:id="rId1" o:title=""/>
              </v:shape>
              <o:OLEObject Type="Embed" ProgID="PBrush" ShapeID="_x0000_i1025" DrawAspect="Content" ObjectID="_1761589512" r:id="rId2"/>
            </w:object>
          </w:r>
        </w:p>
      </w:tc>
      <w:tc>
        <w:tcPr>
          <w:tcW w:w="3106" w:type="pct"/>
          <w:shd w:val="clear" w:color="auto" w:fill="auto"/>
          <w:vAlign w:val="center"/>
        </w:tcPr>
        <w:p w:rsidR="007B2ACC" w:rsidRPr="007B2ACC" w:rsidRDefault="004B7485" w:rsidP="007B2ACC">
          <w:pPr>
            <w:pStyle w:val="Header"/>
            <w:spacing w:line="240" w:lineRule="atLeast"/>
            <w:jc w:val="center"/>
            <w:rPr>
              <w:rFonts w:ascii="Simplified Arabic" w:hAnsi="Simplified Arabic" w:cs="Simplified Arabic"/>
              <w:b/>
              <w:bCs/>
              <w:sz w:val="32"/>
              <w:szCs w:val="32"/>
              <w:lang w:bidi="ar-EG"/>
            </w:rPr>
          </w:pP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جامعة الزقازيق</w:t>
          </w:r>
          <w:r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–</w:t>
          </w:r>
          <w:r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EG"/>
            </w:rPr>
            <w:t xml:space="preserve"> </w:t>
          </w: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 xml:space="preserve">كلية التربية  </w:t>
          </w:r>
        </w:p>
        <w:p w:rsidR="007B2ACC" w:rsidRPr="007B2ACC" w:rsidRDefault="004B7485" w:rsidP="007B2ACC">
          <w:pPr>
            <w:spacing w:after="0" w:line="240" w:lineRule="atLeast"/>
            <w:jc w:val="center"/>
            <w:rPr>
              <w:rFonts w:ascii="Arial" w:hAnsi="Arial"/>
              <w:b/>
              <w:bCs/>
              <w:sz w:val="32"/>
              <w:szCs w:val="32"/>
              <w:lang w:bidi="ar-EG"/>
            </w:rPr>
          </w:pP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برنامج: إعداد معلم الرياضيات باللغة الا</w:t>
          </w: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نجليزية</w:t>
          </w:r>
        </w:p>
      </w:tc>
      <w:tc>
        <w:tcPr>
          <w:tcW w:w="908" w:type="pct"/>
          <w:shd w:val="clear" w:color="auto" w:fill="auto"/>
          <w:vAlign w:val="center"/>
        </w:tcPr>
        <w:p w:rsidR="007B2ACC" w:rsidRPr="00BB0FDE" w:rsidRDefault="004B7485" w:rsidP="002229A0">
          <w:pPr>
            <w:pStyle w:val="Header"/>
            <w:spacing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object w:dxaOrig="3300" w:dyaOrig="3435">
              <v:shape id="_x0000_i1026" type="#_x0000_t75" style="width:82.5pt;height:85.5pt">
                <v:imagedata r:id="rId3" o:title=""/>
              </v:shape>
              <o:OLEObject Type="Embed" ProgID="PBrush" ShapeID="_x0000_i1026" DrawAspect="Content" ObjectID="_1761589513" r:id="rId4"/>
            </w:object>
          </w:r>
        </w:p>
      </w:tc>
    </w:tr>
  </w:tbl>
  <w:p w:rsidR="007B2ACC" w:rsidRDefault="004B7485" w:rsidP="007B2ACC">
    <w:pPr>
      <w:pStyle w:val="Header"/>
      <w:spacing w:line="240" w:lineRule="atLeast"/>
      <w:jc w:val="center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28"/>
        <w:szCs w:val="28"/>
      </w:rPr>
      <w:t>Zagazig</w:t>
    </w:r>
    <w:proofErr w:type="spellEnd"/>
    <w:r w:rsidRPr="00C91E5C">
      <w:rPr>
        <w:rFonts w:ascii="Times New Roman" w:hAnsi="Times New Roman" w:cs="Times New Roman"/>
        <w:sz w:val="28"/>
        <w:szCs w:val="28"/>
      </w:rPr>
      <w:t xml:space="preserve"> University</w:t>
    </w:r>
    <w:r>
      <w:rPr>
        <w:rFonts w:ascii="Times New Roman" w:hAnsi="Times New Roman" w:cs="Times New Roman"/>
        <w:sz w:val="28"/>
        <w:szCs w:val="28"/>
      </w:rPr>
      <w:t xml:space="preserve">, </w:t>
    </w:r>
    <w:r w:rsidRPr="00C91E5C">
      <w:rPr>
        <w:rFonts w:ascii="Times New Roman" w:hAnsi="Times New Roman" w:cs="Times New Roman"/>
        <w:sz w:val="28"/>
        <w:szCs w:val="28"/>
      </w:rPr>
      <w:t xml:space="preserve">Faculty of </w:t>
    </w:r>
    <w:r>
      <w:rPr>
        <w:rFonts w:ascii="Times New Roman" w:hAnsi="Times New Roman" w:cs="Times New Roman"/>
        <w:sz w:val="28"/>
        <w:szCs w:val="28"/>
      </w:rPr>
      <w:t>Education</w:t>
    </w:r>
  </w:p>
  <w:p w:rsidR="0042010E" w:rsidRDefault="004B7485" w:rsidP="007B2ACC">
    <w:pPr>
      <w:pStyle w:val="Header"/>
      <w:pBdr>
        <w:bottom w:val="double" w:sz="6" w:space="1" w:color="auto"/>
      </w:pBdr>
      <w:spacing w:line="240" w:lineRule="atLeast"/>
      <w:jc w:val="center"/>
      <w:rPr>
        <w:rFonts w:ascii="Times New Roman" w:hAnsi="Times New Roman" w:cs="Times New Roman"/>
        <w:sz w:val="28"/>
        <w:szCs w:val="28"/>
        <w:rtl/>
      </w:rPr>
    </w:pPr>
    <w:r w:rsidRPr="007B2ACC">
      <w:rPr>
        <w:rFonts w:ascii="Times New Roman" w:hAnsi="Times New Roman" w:cs="Times New Roman"/>
        <w:sz w:val="28"/>
        <w:szCs w:val="28"/>
      </w:rPr>
      <w:t>Preparing Mathematics Teacher by English Language</w:t>
    </w:r>
    <w:r>
      <w:rPr>
        <w:rFonts w:ascii="Times New Roman" w:hAnsi="Times New Roman" w:cs="Times New Roman"/>
        <w:sz w:val="28"/>
        <w:szCs w:val="28"/>
      </w:rPr>
      <w:t xml:space="preserve"> Program</w:t>
    </w:r>
  </w:p>
  <w:p w:rsidR="007B2ACC" w:rsidRPr="007B2ACC" w:rsidRDefault="004B7485" w:rsidP="007B2ACC">
    <w:pPr>
      <w:pStyle w:val="Header"/>
      <w:spacing w:line="240" w:lineRule="atLeast"/>
      <w:jc w:val="center"/>
      <w:rPr>
        <w:rFonts w:ascii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4B7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0D"/>
    <w:rsid w:val="004B7485"/>
    <w:rsid w:val="00750445"/>
    <w:rsid w:val="00A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1FBD"/>
  <w15:chartTrackingRefBased/>
  <w15:docId w15:val="{1710D38C-85BC-48FA-A600-A71F4B6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0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0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E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0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Dr_Tahany</cp:lastModifiedBy>
  <cp:revision>1</cp:revision>
  <dcterms:created xsi:type="dcterms:W3CDTF">2023-11-15T19:19:00Z</dcterms:created>
  <dcterms:modified xsi:type="dcterms:W3CDTF">2023-11-15T19:39:00Z</dcterms:modified>
</cp:coreProperties>
</file>