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336E1" w14:textId="77777777" w:rsidR="0006445B" w:rsidRPr="0006445B" w:rsidRDefault="0006445B" w:rsidP="0006445B">
      <w:pPr>
        <w:bidi/>
        <w:jc w:val="center"/>
        <w:rPr>
          <w:rFonts w:ascii="AlSharkTitle" w:eastAsia="Calibri" w:hAnsi="AlSharkTitle" w:cs="AlSharkTitle"/>
          <w:b/>
          <w:color w:val="000000"/>
          <w:sz w:val="56"/>
          <w:szCs w:val="56"/>
          <w:rtl/>
          <w:lang w:bidi="ar-EG"/>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06445B">
        <w:rPr>
          <w:rFonts w:ascii="AlSharkTitle" w:eastAsia="Calibri" w:hAnsi="AlSharkTitle" w:cs="AlSharkTitle"/>
          <w:b/>
          <w:color w:val="000000"/>
          <w:sz w:val="56"/>
          <w:szCs w:val="56"/>
          <w:rtl/>
          <w:lang w:bidi="ar-EG"/>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سياسات الكلية في مجال خدمة المجتمع وتنمية البيئة</w:t>
      </w:r>
    </w:p>
    <w:p w14:paraId="14FD3CB1" w14:textId="77777777" w:rsidR="0006445B" w:rsidRPr="0006445B" w:rsidRDefault="0006445B" w:rsidP="0006445B">
      <w:pPr>
        <w:bidi/>
        <w:jc w:val="both"/>
        <w:rPr>
          <w:rFonts w:ascii="ae_AlMohanad" w:eastAsia="Calibri" w:hAnsi="ae_AlMohanad" w:cs="ae_AlMohanad"/>
          <w:sz w:val="32"/>
          <w:szCs w:val="32"/>
          <w:rtl/>
          <w:lang w:bidi="ar-EG"/>
        </w:rPr>
      </w:pPr>
      <w:r w:rsidRPr="0006445B">
        <w:rPr>
          <w:rFonts w:ascii="ae_AlMohanad" w:eastAsia="Calibri" w:hAnsi="ae_AlMohanad" w:cs="ae_AlMohanad"/>
          <w:sz w:val="32"/>
          <w:szCs w:val="32"/>
          <w:rtl/>
          <w:lang w:bidi="ar-EG"/>
        </w:rPr>
        <w:t>تحقيق غاية الكلية في مجال خدمة المجتمع وتنمية البيئة وأهدافها الاستراتيجية، فإن الكلية تنتهج مجموعة من السياسات التي من شأنها بلوغ المساهمة في تحقيق أهداف الكلية الاستراتيجية وبلوغ غايتها، وهذه السياسات تتمثل في:</w:t>
      </w:r>
    </w:p>
    <w:p w14:paraId="520E1BCE"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 xml:space="preserve">تحقيق التكامل والتنسيق في المجهودات التي تقوم بها الكلية من جهة ومن الجامعة من جهة أخرى في إطار الخطة التمويلية للدولة وخطط حماية وتنمية البيئة وخدمة المجتمع </w:t>
      </w:r>
    </w:p>
    <w:p w14:paraId="024D8EF2"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المساهمة المستمرة في حل مشكلات البيئة وتنمية الوعي البيئي.</w:t>
      </w:r>
    </w:p>
    <w:p w14:paraId="74719CF9"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التواصل المستمر مع المجتمع المدني والوقوف على احتياجاته وتوجهاته.</w:t>
      </w:r>
    </w:p>
    <w:p w14:paraId="459FEC1A"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التواصل المستمر مع المؤسسة الرياضية العاملة في مجالات التربية البدنية والرياضة والمستفيدين منها.</w:t>
      </w:r>
    </w:p>
    <w:p w14:paraId="233184BA"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التواصل المستمر مع الجريجين.</w:t>
      </w:r>
    </w:p>
    <w:p w14:paraId="3DBDA0E6"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تقديم الدعم العلمي والتدريبي لكافة أطراف البيئة والمجتمع.</w:t>
      </w:r>
    </w:p>
    <w:p w14:paraId="2ED25C6A"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التشجيع على العمل التطوعي في مجل خدمة المجتمع وتنمية البيئة.</w:t>
      </w:r>
    </w:p>
    <w:p w14:paraId="57302593"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إشراك الطلاب وطلاب الدراسات العليا وأعضاء هيئة التدريس والعاملين في أنشطة خدمة المجتمع.</w:t>
      </w:r>
    </w:p>
    <w:p w14:paraId="6D1E54C9"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تنبني ودعم الأنشطة البيئية والخدمية.</w:t>
      </w:r>
    </w:p>
    <w:p w14:paraId="3FA7A1CC"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توسيع نطاقات خدمة المجتمع وتنمية البيئة.</w:t>
      </w:r>
    </w:p>
    <w:p w14:paraId="1CF6F5D7" w14:textId="77777777" w:rsidR="0006445B" w:rsidRPr="0006445B" w:rsidRDefault="0006445B" w:rsidP="0006445B">
      <w:pPr>
        <w:numPr>
          <w:ilvl w:val="0"/>
          <w:numId w:val="1"/>
        </w:numPr>
        <w:bidi/>
        <w:spacing w:before="60" w:after="0"/>
        <w:jc w:val="both"/>
        <w:rPr>
          <w:rFonts w:ascii="ae_AlMohanad" w:eastAsia="Calibri" w:hAnsi="ae_AlMohanad" w:cs="ae_AlMohanad"/>
          <w:sz w:val="32"/>
          <w:szCs w:val="32"/>
          <w:rtl/>
          <w:lang w:bidi="ar-EG"/>
        </w:rPr>
      </w:pPr>
      <w:r w:rsidRPr="0006445B">
        <w:rPr>
          <w:rFonts w:ascii="ae_AlMohanad" w:eastAsia="Calibri" w:hAnsi="ae_AlMohanad" w:cs="ae_AlMohanad" w:hint="cs"/>
          <w:sz w:val="32"/>
          <w:szCs w:val="32"/>
          <w:rtl/>
          <w:lang w:bidi="ar-EG"/>
        </w:rPr>
        <w:t>التكامل مع سياسات الكلية في مجال التعليم ومجال البحث العلمي.</w:t>
      </w:r>
    </w:p>
    <w:p w14:paraId="4941EDB4" w14:textId="77777777" w:rsidR="0006445B" w:rsidRPr="0006445B" w:rsidRDefault="0006445B" w:rsidP="0006445B">
      <w:pPr>
        <w:bidi/>
        <w:jc w:val="both"/>
        <w:rPr>
          <w:rFonts w:ascii="Calibri" w:eastAsia="Calibri" w:hAnsi="Calibri" w:cs="Arial"/>
          <w:sz w:val="32"/>
          <w:szCs w:val="32"/>
          <w:rtl/>
          <w:lang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140"/>
      </w:tblGrid>
      <w:tr w:rsidR="0006445B" w:rsidRPr="0006445B" w14:paraId="7B1D1ED4" w14:textId="77777777" w:rsidTr="00F72968">
        <w:tc>
          <w:tcPr>
            <w:tcW w:w="4876" w:type="dxa"/>
          </w:tcPr>
          <w:p w14:paraId="0148FFDD" w14:textId="77777777" w:rsidR="0006445B" w:rsidRPr="0006445B" w:rsidRDefault="0006445B" w:rsidP="0006445B">
            <w:pPr>
              <w:bidi/>
              <w:jc w:val="center"/>
              <w:rPr>
                <w:rFonts w:ascii="Calibri" w:eastAsia="Calibri" w:hAnsi="Calibri" w:cs="Arial"/>
                <w:sz w:val="32"/>
                <w:szCs w:val="32"/>
                <w:rtl/>
                <w:lang w:bidi="ar-EG"/>
              </w:rPr>
            </w:pPr>
            <w:r w:rsidRPr="0006445B">
              <w:rPr>
                <w:rFonts w:ascii="ae_AlHor" w:eastAsia="Calibri" w:hAnsi="ae_AlHor" w:cs="ae_AlHor" w:hint="cs"/>
                <w:sz w:val="32"/>
                <w:szCs w:val="32"/>
                <w:rtl/>
                <w:lang w:bidi="ar-EG"/>
              </w:rPr>
              <w:t>وكيل الكلية لشئون خدمة المجتمع وتنمية البيئة</w:t>
            </w:r>
          </w:p>
          <w:p w14:paraId="688C8338" w14:textId="77777777" w:rsidR="0006445B" w:rsidRPr="0006445B" w:rsidRDefault="0006445B" w:rsidP="0006445B">
            <w:pPr>
              <w:bidi/>
              <w:jc w:val="center"/>
              <w:rPr>
                <w:rFonts w:ascii="Calibri" w:eastAsia="Calibri" w:hAnsi="Calibri" w:cs="Arial"/>
                <w:b/>
                <w:bCs/>
                <w:sz w:val="32"/>
                <w:szCs w:val="32"/>
                <w:rtl/>
                <w:lang w:bidi="ar-EG"/>
              </w:rPr>
            </w:pPr>
            <w:r w:rsidRPr="0006445B">
              <w:rPr>
                <w:rFonts w:ascii="Calibri" w:eastAsia="Calibri" w:hAnsi="Calibri" w:cs="PT Bold Heading" w:hint="cs"/>
                <w:b/>
                <w:bCs/>
                <w:sz w:val="32"/>
                <w:szCs w:val="32"/>
                <w:rtl/>
                <w:lang w:bidi="ar-EG"/>
              </w:rPr>
              <w:t>أ.د / أحمد محمد عبد الله</w:t>
            </w:r>
          </w:p>
        </w:tc>
        <w:tc>
          <w:tcPr>
            <w:tcW w:w="4140" w:type="dxa"/>
          </w:tcPr>
          <w:p w14:paraId="7192F58D" w14:textId="77777777" w:rsidR="0006445B" w:rsidRPr="0006445B" w:rsidRDefault="0006445B" w:rsidP="0006445B">
            <w:pPr>
              <w:bidi/>
              <w:jc w:val="center"/>
              <w:rPr>
                <w:rFonts w:ascii="ae_AlHor" w:eastAsia="Calibri" w:hAnsi="ae_AlHor" w:cs="ae_AlHor"/>
                <w:sz w:val="32"/>
                <w:szCs w:val="32"/>
                <w:rtl/>
                <w:lang w:bidi="ar-EG"/>
              </w:rPr>
            </w:pPr>
            <w:r w:rsidRPr="0006445B">
              <w:rPr>
                <w:rFonts w:ascii="ae_AlHor" w:eastAsia="Calibri" w:hAnsi="ae_AlHor" w:cs="ae_AlHor"/>
                <w:sz w:val="32"/>
                <w:szCs w:val="32"/>
                <w:rtl/>
                <w:lang w:bidi="ar-EG"/>
              </w:rPr>
              <w:t>عميد الكلية</w:t>
            </w:r>
          </w:p>
          <w:p w14:paraId="2DE31158" w14:textId="77777777" w:rsidR="0006445B" w:rsidRPr="0006445B" w:rsidRDefault="0006445B" w:rsidP="0006445B">
            <w:pPr>
              <w:bidi/>
              <w:jc w:val="center"/>
              <w:rPr>
                <w:rFonts w:ascii="Calibri" w:eastAsia="Calibri" w:hAnsi="Calibri" w:cs="PT Bold Heading"/>
                <w:b/>
                <w:bCs/>
                <w:sz w:val="32"/>
                <w:szCs w:val="32"/>
                <w:rtl/>
                <w:lang w:bidi="ar-EG"/>
              </w:rPr>
            </w:pPr>
            <w:r w:rsidRPr="0006445B">
              <w:rPr>
                <w:rFonts w:ascii="Calibri" w:eastAsia="Calibri" w:hAnsi="Calibri" w:cs="PT Bold Heading" w:hint="cs"/>
                <w:b/>
                <w:bCs/>
                <w:sz w:val="32"/>
                <w:szCs w:val="32"/>
                <w:rtl/>
                <w:lang w:bidi="ar-EG"/>
              </w:rPr>
              <w:t>أ.د / أشرف إسماعيل خطاب</w:t>
            </w:r>
          </w:p>
        </w:tc>
      </w:tr>
    </w:tbl>
    <w:p w14:paraId="27349E42" w14:textId="77777777" w:rsidR="0006445B" w:rsidRPr="0006445B" w:rsidRDefault="0006445B" w:rsidP="0006445B">
      <w:pPr>
        <w:bidi/>
        <w:jc w:val="both"/>
        <w:rPr>
          <w:rFonts w:ascii="Calibri" w:eastAsia="Calibri" w:hAnsi="Calibri" w:cs="Arial"/>
          <w:sz w:val="32"/>
          <w:szCs w:val="32"/>
          <w:rtl/>
          <w:lang w:bidi="ar-EG"/>
        </w:rPr>
      </w:pPr>
    </w:p>
    <w:p w14:paraId="28A80B8A" w14:textId="77777777" w:rsidR="0006445B" w:rsidRPr="0006445B" w:rsidRDefault="0006445B" w:rsidP="0006445B">
      <w:pPr>
        <w:rPr>
          <w:rFonts w:ascii="Calibri" w:eastAsia="Calibri" w:hAnsi="Calibri" w:cs="Arial"/>
          <w:sz w:val="32"/>
          <w:szCs w:val="32"/>
          <w:rtl/>
          <w:lang w:bidi="ar-EG"/>
        </w:rPr>
      </w:pPr>
    </w:p>
    <w:p w14:paraId="51CF8480" w14:textId="77777777" w:rsidR="0006445B" w:rsidRPr="0006445B" w:rsidRDefault="0006445B" w:rsidP="0006445B">
      <w:pPr>
        <w:bidi/>
        <w:spacing w:after="0" w:line="240" w:lineRule="auto"/>
        <w:jc w:val="center"/>
        <w:rPr>
          <w:rFonts w:ascii="ae_AlArabiya" w:eastAsia="Calibri" w:hAnsi="ae_AlArabiya" w:cs="ae_AlArabiya"/>
          <w:b/>
          <w:color w:val="000000"/>
          <w:sz w:val="56"/>
          <w:szCs w:val="56"/>
          <w:rtl/>
          <w:lang w:bidi="ar-EG"/>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06445B">
        <w:rPr>
          <w:rFonts w:ascii="ae_AlArabiya" w:eastAsia="Calibri" w:hAnsi="ae_AlArabiya" w:cs="ae_AlArabiya"/>
          <w:b/>
          <w:color w:val="000000"/>
          <w:sz w:val="56"/>
          <w:szCs w:val="56"/>
          <w:rtl/>
          <w:lang w:bidi="ar-EG"/>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lastRenderedPageBreak/>
        <w:t>آلية توثيق الخدمات والأنشطة المقدمة لخدمة المجتمع وتنمية البيئة والتوعية بها</w:t>
      </w:r>
    </w:p>
    <w:p w14:paraId="211AF466" w14:textId="77777777" w:rsidR="0006445B" w:rsidRPr="0006445B" w:rsidRDefault="0006445B" w:rsidP="0006445B">
      <w:pPr>
        <w:bidi/>
        <w:spacing w:after="0" w:line="240" w:lineRule="auto"/>
        <w:jc w:val="center"/>
        <w:rPr>
          <w:rFonts w:ascii="Calibri" w:eastAsia="Calibri" w:hAnsi="Calibri" w:cs="PT Bold Heading"/>
          <w:b/>
          <w:color w:val="000000"/>
          <w:sz w:val="44"/>
          <w:szCs w:val="44"/>
          <w:rtl/>
          <w:lang w:bidi="ar-EG"/>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14:paraId="221EB4FD" w14:textId="77777777" w:rsidR="0006445B" w:rsidRPr="0006445B" w:rsidRDefault="0006445B" w:rsidP="0006445B">
      <w:pPr>
        <w:numPr>
          <w:ilvl w:val="0"/>
          <w:numId w:val="2"/>
        </w:numPr>
        <w:bidi/>
        <w:spacing w:before="240"/>
        <w:contextualSpacing/>
        <w:jc w:val="both"/>
        <w:rPr>
          <w:rFonts w:ascii="Calibri" w:eastAsia="Calibri" w:hAnsi="Calibri" w:cs="Arial"/>
          <w:sz w:val="32"/>
          <w:szCs w:val="32"/>
          <w:rtl/>
          <w:lang w:bidi="ar-EG"/>
        </w:rPr>
      </w:pPr>
      <w:r w:rsidRPr="0006445B">
        <w:rPr>
          <w:rFonts w:ascii="Calibri" w:eastAsia="Calibri" w:hAnsi="Calibri" w:cs="Arial" w:hint="cs"/>
          <w:sz w:val="32"/>
          <w:szCs w:val="32"/>
          <w:rtl/>
          <w:lang w:bidi="ar-EG"/>
        </w:rPr>
        <w:t>الإعلان على موقع الكلية الإلكتروني الذي يتم تحديثه دورياً.</w:t>
      </w:r>
    </w:p>
    <w:p w14:paraId="0F120FC7" w14:textId="77777777" w:rsidR="0006445B" w:rsidRPr="0006445B" w:rsidRDefault="0006445B" w:rsidP="0006445B">
      <w:pPr>
        <w:numPr>
          <w:ilvl w:val="0"/>
          <w:numId w:val="2"/>
        </w:numPr>
        <w:bidi/>
        <w:spacing w:before="240"/>
        <w:jc w:val="both"/>
        <w:rPr>
          <w:rFonts w:ascii="Calibri" w:eastAsia="Calibri" w:hAnsi="Calibri" w:cs="Arial"/>
          <w:sz w:val="32"/>
          <w:szCs w:val="32"/>
          <w:rtl/>
          <w:lang w:bidi="ar-EG"/>
        </w:rPr>
      </w:pPr>
      <w:r w:rsidRPr="0006445B">
        <w:rPr>
          <w:rFonts w:ascii="Calibri" w:eastAsia="Calibri" w:hAnsi="Calibri" w:cs="Arial" w:hint="cs"/>
          <w:sz w:val="32"/>
          <w:szCs w:val="32"/>
          <w:rtl/>
          <w:lang w:bidi="ar-EG"/>
        </w:rPr>
        <w:t>وضع المرفقات والإعلانات على الندوات العلمية والدينية والسياسية "ورش العمل المتخصصة".</w:t>
      </w:r>
    </w:p>
    <w:p w14:paraId="42F3EBCE" w14:textId="77777777" w:rsidR="0006445B" w:rsidRPr="0006445B" w:rsidRDefault="0006445B" w:rsidP="0006445B">
      <w:pPr>
        <w:numPr>
          <w:ilvl w:val="0"/>
          <w:numId w:val="2"/>
        </w:numPr>
        <w:bidi/>
        <w:spacing w:before="240"/>
        <w:jc w:val="both"/>
        <w:rPr>
          <w:rFonts w:ascii="Calibri" w:eastAsia="Calibri" w:hAnsi="Calibri" w:cs="Arial"/>
          <w:sz w:val="32"/>
          <w:szCs w:val="32"/>
          <w:rtl/>
          <w:lang w:bidi="ar-EG"/>
        </w:rPr>
      </w:pPr>
      <w:r w:rsidRPr="0006445B">
        <w:rPr>
          <w:rFonts w:ascii="Calibri" w:eastAsia="Calibri" w:hAnsi="Calibri" w:cs="Arial" w:hint="cs"/>
          <w:sz w:val="32"/>
          <w:szCs w:val="32"/>
          <w:rtl/>
          <w:lang w:bidi="ar-EG"/>
        </w:rPr>
        <w:t>توزيع المطبوعات والمطويات والنشرات للتعريف بالخدمات المقدمة من الوحدات ذات الطابع الخاص الموجودة بالكلية.</w:t>
      </w:r>
    </w:p>
    <w:p w14:paraId="22AA259D" w14:textId="77777777" w:rsidR="0006445B" w:rsidRPr="0006445B" w:rsidRDefault="0006445B" w:rsidP="0006445B">
      <w:pPr>
        <w:numPr>
          <w:ilvl w:val="0"/>
          <w:numId w:val="2"/>
        </w:numPr>
        <w:bidi/>
        <w:spacing w:before="240"/>
        <w:jc w:val="both"/>
        <w:rPr>
          <w:rFonts w:ascii="Calibri" w:eastAsia="Calibri" w:hAnsi="Calibri" w:cs="Arial"/>
          <w:sz w:val="32"/>
          <w:szCs w:val="32"/>
          <w:rtl/>
          <w:lang w:bidi="ar-EG"/>
        </w:rPr>
      </w:pPr>
      <w:r w:rsidRPr="0006445B">
        <w:rPr>
          <w:rFonts w:ascii="Calibri" w:eastAsia="Calibri" w:hAnsi="Calibri" w:cs="Arial" w:hint="cs"/>
          <w:sz w:val="32"/>
          <w:szCs w:val="32"/>
          <w:rtl/>
          <w:lang w:bidi="ar-EG"/>
        </w:rPr>
        <w:t>توزيع الكتيبات الخاصة بالأنشطة القائمة بالكلية مثل الملتقى التوظيفي السنوي، ويوم الخريجين، وخطة الإخلاء، ودليل الطالب، كتيب الخريجين، والكتيبات الخاصة بالوحدات ذات الطابع الخاص بالكلية.</w:t>
      </w:r>
    </w:p>
    <w:p w14:paraId="7471C176" w14:textId="77777777" w:rsidR="0006445B" w:rsidRPr="0006445B" w:rsidRDefault="0006445B" w:rsidP="0006445B">
      <w:pPr>
        <w:numPr>
          <w:ilvl w:val="0"/>
          <w:numId w:val="2"/>
        </w:numPr>
        <w:bidi/>
        <w:spacing w:before="240"/>
        <w:jc w:val="both"/>
        <w:rPr>
          <w:rFonts w:ascii="Calibri" w:eastAsia="Calibri" w:hAnsi="Calibri" w:cs="Arial"/>
          <w:sz w:val="32"/>
          <w:szCs w:val="32"/>
          <w:rtl/>
          <w:lang w:bidi="ar-EG"/>
        </w:rPr>
      </w:pPr>
      <w:r w:rsidRPr="0006445B">
        <w:rPr>
          <w:rFonts w:ascii="Calibri" w:eastAsia="Calibri" w:hAnsi="Calibri" w:cs="Arial" w:hint="cs"/>
          <w:sz w:val="32"/>
          <w:szCs w:val="32"/>
          <w:rtl/>
          <w:lang w:bidi="ar-EG"/>
        </w:rPr>
        <w:t>الإعلان عن أنشطة الكلية المختلفة في الجرائد المحلية.</w:t>
      </w:r>
    </w:p>
    <w:p w14:paraId="4B17CC5E" w14:textId="77777777" w:rsidR="0006445B" w:rsidRPr="0006445B" w:rsidRDefault="0006445B" w:rsidP="0006445B">
      <w:pPr>
        <w:numPr>
          <w:ilvl w:val="0"/>
          <w:numId w:val="2"/>
        </w:numPr>
        <w:bidi/>
        <w:spacing w:before="240"/>
        <w:jc w:val="both"/>
        <w:rPr>
          <w:rFonts w:ascii="Calibri" w:eastAsia="Calibri" w:hAnsi="Calibri" w:cs="Arial"/>
          <w:sz w:val="32"/>
          <w:szCs w:val="32"/>
          <w:lang w:bidi="ar-EG"/>
        </w:rPr>
      </w:pPr>
      <w:r w:rsidRPr="0006445B">
        <w:rPr>
          <w:rFonts w:ascii="Calibri" w:eastAsia="Calibri" w:hAnsi="Calibri" w:cs="Arial" w:hint="cs"/>
          <w:sz w:val="32"/>
          <w:szCs w:val="32"/>
          <w:rtl/>
          <w:lang w:bidi="ar-EG"/>
        </w:rPr>
        <w:t xml:space="preserve">استعراض أنشطة التوعية البيئية في مجالس الأقسام ومجالس الكلية. </w:t>
      </w:r>
    </w:p>
    <w:p w14:paraId="6B081FC4" w14:textId="77777777" w:rsidR="0006445B" w:rsidRPr="0006445B" w:rsidRDefault="0006445B" w:rsidP="0006445B">
      <w:pPr>
        <w:bidi/>
        <w:spacing w:before="240"/>
        <w:jc w:val="both"/>
        <w:rPr>
          <w:rFonts w:ascii="Calibri" w:eastAsia="Calibri" w:hAnsi="Calibri" w:cs="Arial"/>
          <w:sz w:val="32"/>
          <w:szCs w:val="32"/>
          <w:rtl/>
          <w:lang w:bidi="ar-EG"/>
        </w:rPr>
      </w:pPr>
    </w:p>
    <w:p w14:paraId="31B79871" w14:textId="77777777" w:rsidR="0006445B" w:rsidRPr="0006445B" w:rsidRDefault="0006445B" w:rsidP="0006445B">
      <w:pPr>
        <w:bidi/>
        <w:spacing w:before="240"/>
        <w:jc w:val="both"/>
        <w:rPr>
          <w:rFonts w:ascii="Calibri" w:eastAsia="Calibri" w:hAnsi="Calibri" w:cs="Arial"/>
          <w:sz w:val="32"/>
          <w:szCs w:val="32"/>
          <w:rtl/>
          <w:lang w:bidi="ar-EG"/>
        </w:rPr>
      </w:pPr>
    </w:p>
    <w:p w14:paraId="6B5FF2CD" w14:textId="77777777" w:rsidR="0006445B" w:rsidRPr="0006445B" w:rsidRDefault="0006445B" w:rsidP="0006445B">
      <w:pPr>
        <w:bidi/>
        <w:spacing w:before="240"/>
        <w:jc w:val="both"/>
        <w:rPr>
          <w:rFonts w:ascii="Calibri" w:eastAsia="Calibri" w:hAnsi="Calibri" w:cs="Arial"/>
          <w:sz w:val="32"/>
          <w:szCs w:val="32"/>
          <w:rtl/>
          <w:lang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140"/>
      </w:tblGrid>
      <w:tr w:rsidR="0006445B" w:rsidRPr="0006445B" w14:paraId="205BB628" w14:textId="77777777" w:rsidTr="00F72968">
        <w:tc>
          <w:tcPr>
            <w:tcW w:w="4876" w:type="dxa"/>
          </w:tcPr>
          <w:p w14:paraId="5AF294D0" w14:textId="77777777" w:rsidR="0006445B" w:rsidRPr="0006445B" w:rsidRDefault="0006445B" w:rsidP="0006445B">
            <w:pPr>
              <w:bidi/>
              <w:jc w:val="center"/>
              <w:rPr>
                <w:rFonts w:ascii="Calibri" w:eastAsia="Calibri" w:hAnsi="Calibri" w:cs="Arial"/>
                <w:sz w:val="32"/>
                <w:szCs w:val="32"/>
                <w:rtl/>
                <w:lang w:bidi="ar-EG"/>
              </w:rPr>
            </w:pPr>
            <w:r w:rsidRPr="0006445B">
              <w:rPr>
                <w:rFonts w:ascii="ae_AlHor" w:eastAsia="Calibri" w:hAnsi="ae_AlHor" w:cs="ae_AlHor" w:hint="cs"/>
                <w:sz w:val="32"/>
                <w:szCs w:val="32"/>
                <w:rtl/>
                <w:lang w:bidi="ar-EG"/>
              </w:rPr>
              <w:t>وكيل الكلية لشئون خدمة المجتمع وتنمية البيئة</w:t>
            </w:r>
          </w:p>
          <w:p w14:paraId="2743D099" w14:textId="77777777" w:rsidR="0006445B" w:rsidRPr="0006445B" w:rsidRDefault="0006445B" w:rsidP="0006445B">
            <w:pPr>
              <w:bidi/>
              <w:jc w:val="center"/>
              <w:rPr>
                <w:rFonts w:ascii="Calibri" w:eastAsia="Calibri" w:hAnsi="Calibri" w:cs="Arial"/>
                <w:b/>
                <w:bCs/>
                <w:sz w:val="32"/>
                <w:szCs w:val="32"/>
                <w:rtl/>
                <w:lang w:bidi="ar-EG"/>
              </w:rPr>
            </w:pPr>
            <w:r w:rsidRPr="0006445B">
              <w:rPr>
                <w:rFonts w:ascii="Calibri" w:eastAsia="Calibri" w:hAnsi="Calibri" w:cs="PT Bold Heading" w:hint="cs"/>
                <w:b/>
                <w:bCs/>
                <w:sz w:val="32"/>
                <w:szCs w:val="32"/>
                <w:rtl/>
                <w:lang w:bidi="ar-EG"/>
              </w:rPr>
              <w:t>أ.د / أحمد محمد عبد الله</w:t>
            </w:r>
          </w:p>
        </w:tc>
        <w:tc>
          <w:tcPr>
            <w:tcW w:w="4140" w:type="dxa"/>
          </w:tcPr>
          <w:p w14:paraId="6FA639AC" w14:textId="77777777" w:rsidR="0006445B" w:rsidRPr="0006445B" w:rsidRDefault="0006445B" w:rsidP="0006445B">
            <w:pPr>
              <w:bidi/>
              <w:jc w:val="center"/>
              <w:rPr>
                <w:rFonts w:ascii="ae_AlHor" w:eastAsia="Calibri" w:hAnsi="ae_AlHor" w:cs="ae_AlHor"/>
                <w:sz w:val="32"/>
                <w:szCs w:val="32"/>
                <w:rtl/>
                <w:lang w:bidi="ar-EG"/>
              </w:rPr>
            </w:pPr>
            <w:r w:rsidRPr="0006445B">
              <w:rPr>
                <w:rFonts w:ascii="ae_AlHor" w:eastAsia="Calibri" w:hAnsi="ae_AlHor" w:cs="ae_AlHor"/>
                <w:sz w:val="32"/>
                <w:szCs w:val="32"/>
                <w:rtl/>
                <w:lang w:bidi="ar-EG"/>
              </w:rPr>
              <w:t>عميد الكلية</w:t>
            </w:r>
          </w:p>
          <w:p w14:paraId="56FF6F3F" w14:textId="77777777" w:rsidR="0006445B" w:rsidRPr="0006445B" w:rsidRDefault="0006445B" w:rsidP="0006445B">
            <w:pPr>
              <w:bidi/>
              <w:jc w:val="center"/>
              <w:rPr>
                <w:rFonts w:ascii="Calibri" w:eastAsia="Calibri" w:hAnsi="Calibri" w:cs="Arial"/>
                <w:b/>
                <w:bCs/>
                <w:sz w:val="32"/>
                <w:szCs w:val="32"/>
                <w:rtl/>
                <w:lang w:bidi="ar-EG"/>
              </w:rPr>
            </w:pPr>
            <w:r w:rsidRPr="0006445B">
              <w:rPr>
                <w:rFonts w:ascii="Calibri" w:eastAsia="Calibri" w:hAnsi="Calibri" w:cs="PT Bold Heading" w:hint="cs"/>
                <w:b/>
                <w:bCs/>
                <w:sz w:val="32"/>
                <w:szCs w:val="32"/>
                <w:rtl/>
                <w:lang w:bidi="ar-EG"/>
              </w:rPr>
              <w:t>أ.د / أشرف إسماعيل خطاب</w:t>
            </w:r>
          </w:p>
        </w:tc>
      </w:tr>
    </w:tbl>
    <w:p w14:paraId="447728B3" w14:textId="77777777" w:rsidR="00B476D8" w:rsidRPr="0006445B" w:rsidRDefault="00B476D8" w:rsidP="0006445B">
      <w:pPr>
        <w:bidi/>
      </w:pPr>
    </w:p>
    <w:sectPr w:rsidR="00B476D8" w:rsidRPr="00064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SharkTitle">
    <w:panose1 w:val="020B0800040000020004"/>
    <w:charset w:val="00"/>
    <w:family w:val="swiss"/>
    <w:notTrueType/>
    <w:pitch w:val="variable"/>
    <w:sig w:usb0="800020EF" w:usb1="D000E14A" w:usb2="00000028" w:usb3="00000000" w:csb0="00000041" w:csb1="00000000"/>
  </w:font>
  <w:font w:name="Calibri">
    <w:panose1 w:val="020F0502020204030204"/>
    <w:charset w:val="00"/>
    <w:family w:val="swiss"/>
    <w:pitch w:val="variable"/>
    <w:sig w:usb0="E4002EFF" w:usb1="C200247B" w:usb2="00000009" w:usb3="00000000" w:csb0="000001FF" w:csb1="00000000"/>
  </w:font>
  <w:font w:name="ae_AlMohanad">
    <w:panose1 w:val="02060603050605020204"/>
    <w:charset w:val="00"/>
    <w:family w:val="roman"/>
    <w:pitch w:val="variable"/>
    <w:sig w:usb0="800020AF" w:usb1="C000204A" w:usb2="00000008" w:usb3="00000000" w:csb0="00000041" w:csb1="00000000"/>
  </w:font>
  <w:font w:name="ae_AlHor">
    <w:panose1 w:val="02060603050605020204"/>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e_AlArabiya">
    <w:panose1 w:val="02060603050605020204"/>
    <w:charset w:val="00"/>
    <w:family w:val="roman"/>
    <w:pitch w:val="variable"/>
    <w:sig w:usb0="800020AF" w:usb1="C000204A"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647A4"/>
    <w:multiLevelType w:val="hybridMultilevel"/>
    <w:tmpl w:val="492A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836EAF"/>
    <w:multiLevelType w:val="hybridMultilevel"/>
    <w:tmpl w:val="F57C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08939">
    <w:abstractNumId w:val="1"/>
  </w:num>
  <w:num w:numId="2" w16cid:durableId="189885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8A"/>
    <w:rsid w:val="0006445B"/>
    <w:rsid w:val="0060708A"/>
    <w:rsid w:val="00701D8C"/>
    <w:rsid w:val="00B476D8"/>
    <w:rsid w:val="00E36F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E4628-FF3E-4D31-AF1C-C68FC044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08A"/>
    <w:rPr>
      <w:rFonts w:eastAsiaTheme="majorEastAsia" w:cstheme="majorBidi"/>
      <w:color w:val="272727" w:themeColor="text1" w:themeTint="D8"/>
    </w:rPr>
  </w:style>
  <w:style w:type="paragraph" w:styleId="Title">
    <w:name w:val="Title"/>
    <w:basedOn w:val="Normal"/>
    <w:next w:val="Normal"/>
    <w:link w:val="TitleChar"/>
    <w:uiPriority w:val="10"/>
    <w:qFormat/>
    <w:rsid w:val="00607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08A"/>
    <w:pPr>
      <w:spacing w:before="160"/>
      <w:jc w:val="center"/>
    </w:pPr>
    <w:rPr>
      <w:i/>
      <w:iCs/>
      <w:color w:val="404040" w:themeColor="text1" w:themeTint="BF"/>
    </w:rPr>
  </w:style>
  <w:style w:type="character" w:customStyle="1" w:styleId="QuoteChar">
    <w:name w:val="Quote Char"/>
    <w:basedOn w:val="DefaultParagraphFont"/>
    <w:link w:val="Quote"/>
    <w:uiPriority w:val="29"/>
    <w:rsid w:val="0060708A"/>
    <w:rPr>
      <w:i/>
      <w:iCs/>
      <w:color w:val="404040" w:themeColor="text1" w:themeTint="BF"/>
    </w:rPr>
  </w:style>
  <w:style w:type="paragraph" w:styleId="ListParagraph">
    <w:name w:val="List Paragraph"/>
    <w:basedOn w:val="Normal"/>
    <w:uiPriority w:val="34"/>
    <w:qFormat/>
    <w:rsid w:val="0060708A"/>
    <w:pPr>
      <w:ind w:left="720"/>
      <w:contextualSpacing/>
    </w:pPr>
  </w:style>
  <w:style w:type="character" w:styleId="IntenseEmphasis">
    <w:name w:val="Intense Emphasis"/>
    <w:basedOn w:val="DefaultParagraphFont"/>
    <w:uiPriority w:val="21"/>
    <w:qFormat/>
    <w:rsid w:val="0060708A"/>
    <w:rPr>
      <w:i/>
      <w:iCs/>
      <w:color w:val="0F4761" w:themeColor="accent1" w:themeShade="BF"/>
    </w:rPr>
  </w:style>
  <w:style w:type="paragraph" w:styleId="IntenseQuote">
    <w:name w:val="Intense Quote"/>
    <w:basedOn w:val="Normal"/>
    <w:next w:val="Normal"/>
    <w:link w:val="IntenseQuoteChar"/>
    <w:uiPriority w:val="30"/>
    <w:qFormat/>
    <w:rsid w:val="00607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08A"/>
    <w:rPr>
      <w:i/>
      <w:iCs/>
      <w:color w:val="0F4761" w:themeColor="accent1" w:themeShade="BF"/>
    </w:rPr>
  </w:style>
  <w:style w:type="character" w:styleId="IntenseReference">
    <w:name w:val="Intense Reference"/>
    <w:basedOn w:val="DefaultParagraphFont"/>
    <w:uiPriority w:val="32"/>
    <w:qFormat/>
    <w:rsid w:val="0060708A"/>
    <w:rPr>
      <w:b/>
      <w:bCs/>
      <w:smallCaps/>
      <w:color w:val="0F4761" w:themeColor="accent1" w:themeShade="BF"/>
      <w:spacing w:val="5"/>
    </w:rPr>
  </w:style>
  <w:style w:type="table" w:customStyle="1" w:styleId="TableGrid1">
    <w:name w:val="Table Grid1"/>
    <w:basedOn w:val="TableNormal"/>
    <w:next w:val="TableGrid"/>
    <w:uiPriority w:val="39"/>
    <w:rsid w:val="0006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AMElsayedd</dc:creator>
  <cp:keywords/>
  <dc:description/>
  <cp:lastModifiedBy>AMElsayedd</cp:lastModifiedBy>
  <cp:revision>2</cp:revision>
  <dcterms:created xsi:type="dcterms:W3CDTF">2024-08-17T09:03:00Z</dcterms:created>
  <dcterms:modified xsi:type="dcterms:W3CDTF">2024-08-17T09:03:00Z</dcterms:modified>
</cp:coreProperties>
</file>