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5B38" w14:textId="229B7BB3" w:rsidR="001420A5" w:rsidRDefault="001420A5" w:rsidP="001420A5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1420A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rtl/>
        </w:rPr>
        <w:t xml:space="preserve">الخطة الدراسية للبرنامج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1420A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rtl/>
        </w:rPr>
        <w:t>تشمل</w:t>
      </w:r>
      <w:r w:rsidRPr="001420A5">
        <w:rPr>
          <w:rFonts w:ascii="Times New Roman" w:eastAsia="Calibri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Pr="001420A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rtl/>
        </w:rPr>
        <w:t>:</w:t>
      </w:r>
    </w:p>
    <w:p w14:paraId="62055679" w14:textId="77777777" w:rsidR="001420A5" w:rsidRDefault="001420A5" w:rsidP="001420A5">
      <w:pPr>
        <w:spacing w:line="240" w:lineRule="auto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rtl/>
        </w:rPr>
        <w:t>4.4.1</w:t>
      </w:r>
      <w:r>
        <w:rPr>
          <w:rFonts w:ascii="Calibri" w:hAnsi="Calibri" w:cs="Calibri"/>
          <w:sz w:val="28"/>
          <w:szCs w:val="28"/>
          <w:rtl/>
        </w:rPr>
        <w:t xml:space="preserve"> عدد الفصول الدراسیة </w:t>
      </w:r>
      <w:r>
        <w:rPr>
          <w:rFonts w:ascii="Calibri" w:hAnsi="Calibri" w:cs="Calibri"/>
          <w:b/>
          <w:bCs/>
          <w:sz w:val="28"/>
          <w:szCs w:val="28"/>
          <w:rtl/>
        </w:rPr>
        <w:t>10</w:t>
      </w:r>
      <w:r>
        <w:rPr>
          <w:rFonts w:ascii="Calibri" w:hAnsi="Calibri" w:cs="Calibri"/>
          <w:sz w:val="28"/>
          <w:szCs w:val="28"/>
          <w:rtl/>
        </w:rPr>
        <w:t xml:space="preserve"> فصول 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 xml:space="preserve">بنظام النقاط المعتمدة. </w:t>
      </w:r>
    </w:p>
    <w:p w14:paraId="01D345B7" w14:textId="77777777" w:rsidR="001420A5" w:rsidRDefault="001420A5" w:rsidP="001420A5">
      <w:pPr>
        <w:spacing w:line="240" w:lineRule="auto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rtl/>
        </w:rPr>
        <w:t>4.4.2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  <w:lang w:bidi="ar-EG"/>
        </w:rPr>
        <w:t>إ</w:t>
      </w:r>
      <w:r>
        <w:rPr>
          <w:rFonts w:ascii="Calibri" w:hAnsi="Calibri" w:cs="Calibri"/>
          <w:sz w:val="28"/>
          <w:szCs w:val="28"/>
          <w:rtl/>
        </w:rPr>
        <w:t xml:space="preserve">جمالى النقاط المعتمدة للبرنامج </w:t>
      </w:r>
      <w:r>
        <w:rPr>
          <w:rFonts w:ascii="Calibri" w:hAnsi="Calibri" w:cs="Calibri"/>
          <w:b/>
          <w:bCs/>
          <w:sz w:val="28"/>
          <w:szCs w:val="28"/>
          <w:rtl/>
        </w:rPr>
        <w:t>3</w:t>
      </w:r>
      <w:r>
        <w:rPr>
          <w:rFonts w:ascii="Calibri" w:hAnsi="Calibri" w:cs="Calibri" w:hint="cs"/>
          <w:b/>
          <w:bCs/>
          <w:sz w:val="28"/>
          <w:szCs w:val="28"/>
          <w:rtl/>
        </w:rPr>
        <w:t>18</w:t>
      </w:r>
      <w:r>
        <w:rPr>
          <w:rFonts w:ascii="Calibri" w:hAnsi="Calibri" w:cs="Calibri"/>
          <w:sz w:val="28"/>
          <w:szCs w:val="28"/>
          <w:rtl/>
        </w:rPr>
        <w:t xml:space="preserve"> نقطة معتمدة موزعة على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خمسة</w:t>
      </w:r>
      <w:r>
        <w:rPr>
          <w:rFonts w:ascii="Calibri" w:hAnsi="Calibri" w:cs="Calibri"/>
          <w:sz w:val="28"/>
          <w:szCs w:val="28"/>
          <w:rtl/>
        </w:rPr>
        <w:t xml:space="preserve"> مستويات بحد أقصى </w:t>
      </w:r>
      <w:r>
        <w:rPr>
          <w:rFonts w:ascii="Calibri" w:hAnsi="Calibri" w:cs="Calibri"/>
          <w:b/>
          <w:bCs/>
          <w:sz w:val="28"/>
          <w:szCs w:val="28"/>
          <w:rtl/>
        </w:rPr>
        <w:t>60</w:t>
      </w:r>
      <w:r>
        <w:rPr>
          <w:rFonts w:ascii="Calibri" w:hAnsi="Calibri" w:cs="Calibri"/>
          <w:sz w:val="28"/>
          <w:szCs w:val="28"/>
          <w:rtl/>
        </w:rPr>
        <w:t xml:space="preserve"> نقطة معتمدة لكل مستوى. يمكن  أن يزيد اجمالي النقاط في المستوى الرابع و الخامس بحد أقصى </w:t>
      </w:r>
      <w:r>
        <w:rPr>
          <w:rFonts w:ascii="Calibri" w:hAnsi="Calibri" w:cs="Calibri"/>
          <w:b/>
          <w:bCs/>
          <w:sz w:val="28"/>
          <w:szCs w:val="28"/>
          <w:rtl/>
        </w:rPr>
        <w:t>70</w:t>
      </w:r>
      <w:r>
        <w:rPr>
          <w:rFonts w:ascii="Calibri" w:hAnsi="Calibri" w:cs="Calibri"/>
          <w:sz w:val="28"/>
          <w:szCs w:val="28"/>
          <w:rtl/>
        </w:rPr>
        <w:t xml:space="preserve"> نقطة. 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1262438" w14:textId="77777777" w:rsidR="001420A5" w:rsidRDefault="001420A5" w:rsidP="001420A5">
      <w:pPr>
        <w:wordWrap w:val="0"/>
        <w:spacing w:line="240" w:lineRule="auto"/>
        <w:jc w:val="right"/>
        <w:rPr>
          <w:rFonts w:ascii="Calibri" w:hAnsi="Calibri" w:cs="Calibri"/>
          <w:sz w:val="30"/>
          <w:szCs w:val="30"/>
          <w:rtl/>
          <w:lang w:bidi="ar-EG"/>
        </w:rPr>
      </w:pP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4.4.3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>یتكون البرنامج من مرحلتین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</w:p>
    <w:p w14:paraId="4F484EAA" w14:textId="77777777" w:rsidR="001420A5" w:rsidRDefault="001420A5" w:rsidP="001420A5">
      <w:pPr>
        <w:shd w:val="clear" w:color="auto" w:fill="E7F4F8"/>
        <w:spacing w:line="240" w:lineRule="auto"/>
        <w:jc w:val="right"/>
        <w:rPr>
          <w:rFonts w:ascii="Calibri" w:hAnsi="Calibri" w:cs="Calibri"/>
          <w:sz w:val="30"/>
          <w:szCs w:val="30"/>
          <w:rtl/>
        </w:rPr>
      </w:pPr>
      <w:r>
        <w:rPr>
          <w:rFonts w:ascii="Calibri" w:hAnsi="Calibri" w:cs="Calibri"/>
          <w:color w:val="44546A" w:themeColor="text2"/>
          <w:sz w:val="30"/>
          <w:szCs w:val="30"/>
          <w:shd w:val="clear" w:color="auto" w:fill="E7F4F8"/>
          <w:rtl/>
        </w:rPr>
        <w:t>:</w:t>
      </w:r>
      <w:r>
        <w:rPr>
          <w:rFonts w:ascii="Calibri" w:hAnsi="Calibri" w:cs="Calibri"/>
          <w:sz w:val="30"/>
          <w:szCs w:val="30"/>
          <w:shd w:val="clear" w:color="auto" w:fill="E7F4F8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  <w:shd w:val="clear" w:color="auto" w:fill="E7F4F8"/>
          <w:rtl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44546A" w:themeColor="text2"/>
          <w:sz w:val="30"/>
          <w:szCs w:val="30"/>
          <w:shd w:val="clear" w:color="auto" w:fill="E7F4F8"/>
          <w:rtl/>
          <w:lang w:bidi="ar-EG"/>
        </w:rPr>
        <w:t>☜</w:t>
      </w:r>
      <w:r>
        <w:rPr>
          <w:rFonts w:ascii="Calibri" w:hAnsi="Calibri" w:cs="Calibri" w:hint="cs"/>
          <w:b/>
          <w:bCs/>
          <w:color w:val="44546A" w:themeColor="text2"/>
          <w:sz w:val="30"/>
          <w:szCs w:val="30"/>
          <w:shd w:val="clear" w:color="auto" w:fill="E7F4F8"/>
          <w:rtl/>
          <w:lang w:bidi="ar-EG"/>
        </w:rPr>
        <w:t xml:space="preserve"> </w:t>
      </w:r>
      <w:r>
        <w:rPr>
          <w:rFonts w:ascii="Calibri" w:hAnsi="Calibri" w:cs="Times New Roman"/>
          <w:b/>
          <w:bCs/>
          <w:color w:val="44546A" w:themeColor="text2"/>
          <w:sz w:val="30"/>
          <w:szCs w:val="30"/>
          <w:shd w:val="clear" w:color="auto" w:fill="E7F4F8"/>
          <w:rtl/>
        </w:rPr>
        <w:t>المرحلة الاولى وتشمل</w:t>
      </w:r>
    </w:p>
    <w:p w14:paraId="23FEA3D4" w14:textId="77777777" w:rsidR="001420A5" w:rsidRDefault="001420A5" w:rsidP="001420A5">
      <w:pPr>
        <w:shd w:val="clear" w:color="auto" w:fill="E7F4F8"/>
        <w:jc w:val="right"/>
        <w:rPr>
          <w:rFonts w:ascii="Calibri" w:eastAsia="MS Gothic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5</w:t>
      </w:r>
      <w:r>
        <w:rPr>
          <w:rFonts w:ascii="Calibri" w:hAnsi="Calibri" w:cs="Calibri"/>
          <w:sz w:val="28"/>
          <w:szCs w:val="28"/>
          <w:rtl/>
        </w:rPr>
        <w:t xml:space="preserve">  فصول أساسیة یمتد كل فصل من </w:t>
      </w:r>
      <w:r>
        <w:rPr>
          <w:rFonts w:ascii="Calibri" w:hAnsi="Calibri" w:cs="Calibri"/>
          <w:b/>
          <w:bCs/>
          <w:sz w:val="28"/>
          <w:szCs w:val="28"/>
          <w:rtl/>
        </w:rPr>
        <w:t>15- 20</w:t>
      </w:r>
      <w:r>
        <w:rPr>
          <w:rFonts w:ascii="Calibri" w:hAnsi="Calibri" w:cs="Calibri"/>
          <w:sz w:val="28"/>
          <w:szCs w:val="28"/>
          <w:rtl/>
        </w:rPr>
        <w:t xml:space="preserve"> أسبوع متضمنة الامتحانات . </w:t>
      </w:r>
      <w:r>
        <w:rPr>
          <w:rFonts w:ascii="Bookman Old Style" w:eastAsia="MS Gothic" w:hAnsi="Bookman Old Style" w:cs="Bookman Old Style"/>
          <w:sz w:val="28"/>
          <w:szCs w:val="28"/>
        </w:rPr>
        <w:t>◄</w:t>
      </w:r>
    </w:p>
    <w:p w14:paraId="7ADFCE35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Bookman Old Style" w:hAnsi="Bookman Old Style" w:cs="Bookman Old Style"/>
          <w:sz w:val="28"/>
          <w:szCs w:val="28"/>
          <w:rtl/>
        </w:rPr>
        <w:t>◄</w:t>
      </w:r>
      <w:r>
        <w:rPr>
          <w:rFonts w:ascii="Calibri" w:hAnsi="Calibri" w:cs="Calibri"/>
          <w:sz w:val="28"/>
          <w:szCs w:val="28"/>
          <w:rtl/>
        </w:rPr>
        <w:t xml:space="preserve">مقررات / وحدات تعلیمیة تتضمن المبادئ الاساسیة للعلوم الطبیة </w:t>
      </w:r>
      <w:r>
        <w:rPr>
          <w:rFonts w:ascii="Calibri" w:hAnsi="Calibri" w:cs="Calibri"/>
          <w:sz w:val="28"/>
          <w:szCs w:val="28"/>
          <w:rtl/>
          <w:lang w:bidi="ar-EG"/>
        </w:rPr>
        <w:t>الا</w:t>
      </w:r>
      <w:r>
        <w:rPr>
          <w:rFonts w:ascii="Calibri" w:hAnsi="Calibri" w:cs="Calibri"/>
          <w:sz w:val="28"/>
          <w:szCs w:val="28"/>
          <w:rtl/>
        </w:rPr>
        <w:t>ساسیة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 xml:space="preserve">بالاضافة </w:t>
      </w:r>
      <w:r>
        <w:rPr>
          <w:rFonts w:ascii="Calibri" w:hAnsi="Calibri" w:cs="Calibri"/>
          <w:sz w:val="28"/>
          <w:szCs w:val="28"/>
          <w:rtl/>
          <w:lang w:bidi="ar-EG"/>
        </w:rPr>
        <w:t>إ</w:t>
      </w:r>
      <w:r>
        <w:rPr>
          <w:rFonts w:ascii="Calibri" w:hAnsi="Calibri" w:cs="Calibri"/>
          <w:sz w:val="28"/>
          <w:szCs w:val="28"/>
          <w:rtl/>
        </w:rPr>
        <w:t>لى مقرر / أسبوع تعریفي عن مبادئ دراسة الطب</w:t>
      </w:r>
      <w:r>
        <w:rPr>
          <w:rFonts w:ascii="Calibri" w:hAnsi="Calibri" w:cs="Calibri"/>
          <w:sz w:val="28"/>
          <w:szCs w:val="28"/>
          <w:rtl/>
          <w:lang w:bidi="ar-EG"/>
        </w:rPr>
        <w:t>, ويشكل ما سبق من 25-30% من اجمالي ساعات المرحلة الاولى .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</w:p>
    <w:p w14:paraId="76F6D16B" w14:textId="77777777" w:rsidR="001420A5" w:rsidRDefault="001420A5" w:rsidP="001420A5">
      <w:pPr>
        <w:shd w:val="clear" w:color="auto" w:fill="E7F4F8"/>
        <w:spacing w:line="240" w:lineRule="auto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>مقررات / وحدات تعلیمیة تتضمن اجهزة الجسم لتدریس العلوم الطبیة ذات الصلة بهذا</w:t>
      </w:r>
      <w:r>
        <w:rPr>
          <w:rFonts w:ascii="Calibri" w:eastAsia="MS Gothic" w:hAnsi="Calibri" w:cs="Calibri"/>
          <w:sz w:val="28"/>
          <w:szCs w:val="28"/>
        </w:rPr>
        <w:t xml:space="preserve"> </w:t>
      </w:r>
      <w:r>
        <w:rPr>
          <w:rFonts w:ascii="Bookman Old Style" w:eastAsia="MS Gothic" w:hAnsi="Bookman Old Style" w:cs="Bookman Old Style"/>
          <w:sz w:val="28"/>
          <w:szCs w:val="28"/>
        </w:rPr>
        <w:t>◄</w:t>
      </w:r>
    </w:p>
    <w:p w14:paraId="75CCF3F9" w14:textId="77777777" w:rsidR="001420A5" w:rsidRDefault="001420A5" w:rsidP="001420A5">
      <w:pPr>
        <w:shd w:val="clear" w:color="auto" w:fill="E7F4F8"/>
        <w:spacing w:line="240" w:lineRule="auto"/>
        <w:jc w:val="right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/>
          <w:sz w:val="28"/>
          <w:szCs w:val="28"/>
          <w:rtl/>
        </w:rPr>
        <w:t xml:space="preserve">الجهاز بشكل متكامل </w:t>
      </w:r>
      <w:r>
        <w:rPr>
          <w:rFonts w:ascii="Calibri" w:hAnsi="Calibri" w:cs="Calibri"/>
          <w:sz w:val="28"/>
          <w:szCs w:val="28"/>
          <w:rtl/>
          <w:lang w:bidi="ar-EG"/>
        </w:rPr>
        <w:t>أ</w:t>
      </w:r>
      <w:r>
        <w:rPr>
          <w:rFonts w:ascii="Calibri" w:hAnsi="Calibri" w:cs="Calibri"/>
          <w:sz w:val="28"/>
          <w:szCs w:val="28"/>
          <w:rtl/>
        </w:rPr>
        <w:t xml:space="preserve">فقیا و كذلك رأسیاً لربطها مع التطبیق </w:t>
      </w:r>
      <w:r>
        <w:rPr>
          <w:rFonts w:ascii="Calibri" w:hAnsi="Calibri" w:cs="Calibri"/>
          <w:sz w:val="28"/>
          <w:szCs w:val="28"/>
          <w:rtl/>
          <w:lang w:bidi="ar-EG"/>
        </w:rPr>
        <w:t>الاكلينيكي</w:t>
      </w:r>
    </w:p>
    <w:p w14:paraId="52B88C45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 xml:space="preserve">( وتشكل ما بین 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50 الى 60 % </w:t>
      </w:r>
      <w:r>
        <w:rPr>
          <w:rFonts w:ascii="Calibri" w:hAnsi="Calibri" w:cs="Calibri"/>
          <w:sz w:val="28"/>
          <w:szCs w:val="28"/>
          <w:rtl/>
        </w:rPr>
        <w:t>من اجمالي ساعات المرحلة الاولى) مع مراعاه ان درجه الدمج  أو التكامل لا تقل عن المستوي الخامس او السادس من سلم هاردن.</w:t>
      </w:r>
    </w:p>
    <w:p w14:paraId="0CEA13CD" w14:textId="0D48725C" w:rsidR="001420A5" w:rsidRDefault="001420A5" w:rsidP="001420A5">
      <w:pPr>
        <w:numPr>
          <w:ilvl w:val="0"/>
          <w:numId w:val="1"/>
        </w:numPr>
        <w:shd w:val="clear" w:color="auto" w:fill="E7F4F8"/>
        <w:rPr>
          <w:rFonts w:ascii="Calibri" w:hAnsi="Calibri" w:cs="Calibri"/>
          <w:sz w:val="30"/>
          <w:szCs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F0CB" wp14:editId="6B7157D6">
                <wp:simplePos x="0" y="0"/>
                <wp:positionH relativeFrom="column">
                  <wp:posOffset>2581910</wp:posOffset>
                </wp:positionH>
                <wp:positionV relativeFrom="paragraph">
                  <wp:posOffset>300990</wp:posOffset>
                </wp:positionV>
                <wp:extent cx="1390015" cy="323215"/>
                <wp:effectExtent l="0" t="0" r="0" b="0"/>
                <wp:wrapNone/>
                <wp:docPr id="42" name="Rectangle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5D374" w14:textId="77777777" w:rsidR="001420A5" w:rsidRDefault="001420A5" w:rsidP="001420A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Professionalism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7F0CB" id="Rectangles 42" o:spid="_x0000_s1026" style="position:absolute;left:0;text-align:left;margin-left:203.3pt;margin-top:23.7pt;width:109.45pt;height: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" filled="f" strokeweight="1pt">
                <v:stroke opacity="0"/>
                <v:textbox>
                  <w:txbxContent>
                    <w:p w14:paraId="1905D374" w14:textId="77777777" w:rsidR="001420A5" w:rsidRDefault="001420A5" w:rsidP="001420A5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Professionalism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mbria"/>
          <w:b/>
          <w:bCs/>
          <w:sz w:val="28"/>
          <w:szCs w:val="28"/>
        </w:rPr>
        <w:t xml:space="preserve">Coordination temporal </w:t>
      </w:r>
      <w:proofErr w:type="gramStart"/>
      <w:r>
        <w:rPr>
          <w:rFonts w:ascii="Cambria" w:hAnsi="Cambria" w:cs="Cambria"/>
          <w:b/>
          <w:bCs/>
          <w:sz w:val="28"/>
          <w:szCs w:val="28"/>
        </w:rPr>
        <w:t>sharing</w:t>
      </w:r>
      <w:r>
        <w:rPr>
          <w:rFonts w:ascii="Calibri" w:hAnsi="Calibri" w:cs="Calibri"/>
          <w:b/>
          <w:bCs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           </w:t>
      </w:r>
    </w:p>
    <w:p w14:paraId="0B06660F" w14:textId="71F6347C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sz w:val="30"/>
          <w:szCs w:val="30"/>
          <w:rtl/>
        </w:rPr>
        <w:t xml:space="preserve"> </w:t>
      </w:r>
      <w:r>
        <w:rPr>
          <w:rFonts w:ascii="Calibri" w:eastAsia="MS Gothic" w:hAnsi="Calibri" w:cs="Calibri"/>
          <w:sz w:val="30"/>
          <w:szCs w:val="30"/>
        </w:rPr>
        <w:t xml:space="preserve"> </w:t>
      </w:r>
      <w:r>
        <w:rPr>
          <w:rFonts w:ascii="Calibri" w:eastAsia="MS Gothic" w:hAnsi="Calibri" w:cs="Calibri"/>
          <w:sz w:val="30"/>
          <w:szCs w:val="30"/>
          <w:rtl/>
        </w:rPr>
        <w:t xml:space="preserve"> </w:t>
      </w:r>
      <w:r>
        <w:rPr>
          <w:rFonts w:ascii="Arial" w:eastAsia="MS Gothic" w:hAnsi="Arial" w:cs="Arial" w:hint="cs"/>
          <w:sz w:val="30"/>
          <w:szCs w:val="30"/>
          <w:rtl/>
        </w:rPr>
        <w:t>◄</w:t>
      </w:r>
      <w:r>
        <w:rPr>
          <w:rFonts w:ascii="Calibri" w:hAnsi="Calibri" w:cs="Calibri"/>
          <w:sz w:val="30"/>
          <w:szCs w:val="30"/>
          <w:rtl/>
        </w:rPr>
        <w:t xml:space="preserve">تدريس الاحترافية </w:t>
      </w:r>
      <w:r>
        <w:rPr>
          <w:rFonts w:ascii="Calibri" w:hAnsi="Calibri" w:cs="Calibri"/>
          <w:sz w:val="30"/>
          <w:szCs w:val="30"/>
          <w:rtl/>
          <w:lang w:bidi="ar-EG"/>
        </w:rPr>
        <w:t xml:space="preserve">                         </w:t>
      </w:r>
      <w:r>
        <w:rPr>
          <w:rFonts w:ascii="Calibri" w:hAnsi="Calibri" w:cs="Calibri" w:hint="cs"/>
          <w:sz w:val="30"/>
          <w:szCs w:val="30"/>
          <w:rtl/>
          <w:lang w:bidi="ar-EG"/>
        </w:rPr>
        <w:t xml:space="preserve">         </w:t>
      </w:r>
      <w:r>
        <w:rPr>
          <w:rFonts w:ascii="Calibri" w:hAnsi="Calibri" w:cs="Calibri"/>
          <w:sz w:val="28"/>
          <w:szCs w:val="28"/>
          <w:rtl/>
        </w:rPr>
        <w:t xml:space="preserve">وآداب المهنة وقوانینها وعلم النفس ویشكل ذلك ما بین 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rtl/>
        </w:rPr>
        <w:t>3- 5 %</w:t>
      </w:r>
      <w:r>
        <w:rPr>
          <w:rFonts w:ascii="Calibri" w:hAnsi="Calibri" w:cs="Calibri"/>
          <w:sz w:val="28"/>
          <w:szCs w:val="28"/>
          <w:rtl/>
        </w:rPr>
        <w:t xml:space="preserve"> من اجمالي نقاط المرحلة الاولى (تدرس من خلال مقرر او اكثر من مقرر او بالتكامل مع مقررات أخرى).</w:t>
      </w:r>
    </w:p>
    <w:p w14:paraId="0F8604F9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Bookman Old Style" w:hAnsi="Bookman Old Style" w:cs="Bookman Old Style"/>
          <w:sz w:val="28"/>
          <w:szCs w:val="28"/>
          <w:rtl/>
        </w:rPr>
        <w:t>◄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 xml:space="preserve">مقررات رأسیة تحقق التعرض الاكلینیكي المبكر وتشمل تعلیم المهارات الاكلینیكیة الاساسیة ومهارات التواصل وتشكل ما بین </w:t>
      </w:r>
      <w:r>
        <w:rPr>
          <w:rFonts w:ascii="Calibri" w:hAnsi="Calibri" w:cs="Calibri"/>
          <w:b/>
          <w:bCs/>
          <w:sz w:val="28"/>
          <w:szCs w:val="28"/>
          <w:rtl/>
        </w:rPr>
        <w:t>5 الى 10 %</w:t>
      </w:r>
      <w:r>
        <w:rPr>
          <w:rFonts w:ascii="Calibri" w:hAnsi="Calibri" w:cs="Calibri"/>
          <w:sz w:val="28"/>
          <w:szCs w:val="28"/>
          <w:rtl/>
        </w:rPr>
        <w:t xml:space="preserve"> من اجمالي نقاط  </w:t>
      </w:r>
      <w:r>
        <w:rPr>
          <w:rFonts w:ascii="Calibri" w:hAnsi="Calibri" w:cs="Calibri" w:hint="cs"/>
          <w:sz w:val="28"/>
          <w:szCs w:val="28"/>
          <w:rtl/>
        </w:rPr>
        <w:t>المرحلة الاولى</w:t>
      </w:r>
      <w:r>
        <w:rPr>
          <w:rFonts w:ascii="Calibri" w:hAnsi="Calibri" w:cs="Calibri"/>
          <w:sz w:val="28"/>
          <w:szCs w:val="28"/>
          <w:rtl/>
        </w:rPr>
        <w:t xml:space="preserve">. </w:t>
      </w:r>
    </w:p>
    <w:p w14:paraId="23798ECA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Bookman Old Style" w:hAnsi="Bookman Old Style" w:cs="Bookman Old Style"/>
          <w:sz w:val="28"/>
          <w:szCs w:val="28"/>
          <w:rtl/>
        </w:rPr>
        <w:t>◄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>مقررات اختيارية وتشكل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3-5  %</w:t>
      </w:r>
      <w:r>
        <w:rPr>
          <w:rFonts w:ascii="Calibri" w:hAnsi="Calibri" w:cs="Calibri"/>
          <w:sz w:val="28"/>
          <w:szCs w:val="28"/>
          <w:rtl/>
        </w:rPr>
        <w:t xml:space="preserve"> من </w:t>
      </w:r>
      <w:r>
        <w:rPr>
          <w:rFonts w:ascii="Calibri" w:hAnsi="Calibri" w:cs="Calibri"/>
          <w:sz w:val="28"/>
          <w:szCs w:val="28"/>
          <w:rtl/>
          <w:lang w:bidi="ar-EG"/>
        </w:rPr>
        <w:t>إ</w:t>
      </w:r>
      <w:r>
        <w:rPr>
          <w:rFonts w:ascii="Calibri" w:hAnsi="Calibri" w:cs="Calibri"/>
          <w:sz w:val="28"/>
          <w:szCs w:val="28"/>
          <w:rtl/>
        </w:rPr>
        <w:t>جمالي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 نقاط</w:t>
      </w:r>
      <w:r>
        <w:rPr>
          <w:rFonts w:ascii="Calibri" w:hAnsi="Calibri" w:cs="Calibri"/>
          <w:sz w:val="28"/>
          <w:szCs w:val="28"/>
          <w:rtl/>
        </w:rPr>
        <w:t xml:space="preserve"> البرنامج ولا تحتسب 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لها </w:t>
      </w:r>
      <w:r>
        <w:rPr>
          <w:rFonts w:ascii="Calibri" w:hAnsi="Calibri" w:cs="Calibri"/>
          <w:sz w:val="28"/>
          <w:szCs w:val="28"/>
          <w:rtl/>
        </w:rPr>
        <w:t xml:space="preserve">درجات </w:t>
      </w:r>
      <w:r>
        <w:rPr>
          <w:rFonts w:ascii="Calibri" w:hAnsi="Calibri" w:cs="Calibri" w:hint="cs"/>
          <w:sz w:val="28"/>
          <w:szCs w:val="28"/>
          <w:rtl/>
        </w:rPr>
        <w:t>( نجاح ورسوب فقط).</w:t>
      </w:r>
    </w:p>
    <w:p w14:paraId="0967960E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  <w:rtl/>
          <w:lang w:bidi="ar-EG"/>
        </w:rPr>
        <w:t>◄</w:t>
      </w:r>
      <w:r>
        <w:rPr>
          <w:rFonts w:ascii="Calibri" w:hAnsi="Calibri" w:cs="Calibri"/>
          <w:sz w:val="28"/>
          <w:szCs w:val="28"/>
          <w:rtl/>
          <w:lang w:bidi="ar-EG"/>
        </w:rPr>
        <w:t>مقرر مبادىء دراسة الطب والمصطلحات الطبية يدرس في العام الاول في بداية الفصل الدراسي الأول ولا تحتسب له درجات(نجاح ورسوب فقط)</w:t>
      </w:r>
      <w:r>
        <w:rPr>
          <w:rFonts w:ascii="Calibri" w:hAnsi="Calibri" w:cs="Calibri"/>
          <w:sz w:val="28"/>
          <w:szCs w:val="28"/>
        </w:rPr>
        <w:t xml:space="preserve">   </w:t>
      </w:r>
    </w:p>
    <w:p w14:paraId="65F4532D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Times New Roman"/>
          <w:b/>
          <w:bCs/>
          <w:sz w:val="28"/>
          <w:szCs w:val="28"/>
        </w:rPr>
        <w:t xml:space="preserve">  </w:t>
      </w:r>
      <w:r>
        <w:rPr>
          <w:rFonts w:ascii="Calibri" w:hAnsi="Calibri" w:cs="Times New Roman" w:hint="cs"/>
          <w:b/>
          <w:bCs/>
          <w:sz w:val="28"/>
          <w:szCs w:val="28"/>
          <w:rtl/>
          <w:lang w:bidi="ar-EG"/>
        </w:rPr>
        <w:t xml:space="preserve">: </w:t>
      </w:r>
      <w:r>
        <w:rPr>
          <w:rFonts w:ascii="Calibri" w:hAnsi="Calibri" w:cs="Times New Roman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  <w:rtl/>
          <w:lang w:bidi="ar-EG"/>
        </w:rPr>
        <w:t>◄</w:t>
      </w:r>
      <w:r>
        <w:rPr>
          <w:rFonts w:ascii="Calibri" w:hAnsi="Calibri" w:cs="Calibri"/>
          <w:sz w:val="28"/>
          <w:szCs w:val="28"/>
          <w:rtl/>
        </w:rPr>
        <w:t xml:space="preserve">مقرر القضايا المجتمعية </w:t>
      </w:r>
    </w:p>
    <w:p w14:paraId="6927D91C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                 </w:t>
      </w:r>
      <w:r>
        <w:rPr>
          <w:rFonts w:ascii="MS Gothic" w:eastAsia="MS Gothic" w:hAnsi="MS Gothic" w:cs="MS Gothic" w:hint="eastAsia"/>
          <w:b/>
          <w:bCs/>
          <w:color w:val="ED7D31" w:themeColor="accent2"/>
          <w:sz w:val="28"/>
          <w:szCs w:val="28"/>
          <w:rtl/>
          <w:lang w:bidi="ar-EG"/>
        </w:rPr>
        <w:t>☜</w:t>
      </w:r>
      <w:r>
        <w:rPr>
          <w:rFonts w:ascii="MS Gothic" w:eastAsia="MS Gothic" w:hAnsi="MS Gothic" w:cs="MS Gothic" w:hint="cs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>متطلب جامعي من متطلبات التخرج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 w:hint="cs"/>
          <w:sz w:val="28"/>
          <w:szCs w:val="28"/>
          <w:rtl/>
          <w:lang w:bidi="ar-EG"/>
        </w:rPr>
        <w:t>ولا تحتسب له درجات(نجاح ورسوب فقط)</w:t>
      </w:r>
      <w:r>
        <w:rPr>
          <w:rFonts w:ascii="Calibri" w:hAnsi="Calibri" w:cs="Calibri"/>
          <w:sz w:val="28"/>
          <w:szCs w:val="28"/>
          <w:rtl/>
          <w:lang w:bidi="ar-EG"/>
        </w:rPr>
        <w:t>.</w:t>
      </w:r>
    </w:p>
    <w:p w14:paraId="38C0F95D" w14:textId="77777777" w:rsidR="001420A5" w:rsidRDefault="001420A5" w:rsidP="001420A5">
      <w:pPr>
        <w:shd w:val="clear" w:color="auto" w:fill="E7F4F8"/>
        <w:wordWrap w:val="0"/>
        <w:jc w:val="right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/>
          <w:sz w:val="28"/>
          <w:szCs w:val="28"/>
          <w:lang w:bidi="ar-EG"/>
        </w:rPr>
        <w:lastRenderedPageBreak/>
        <w:t xml:space="preserve"> 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                 </w:t>
      </w:r>
      <w:r>
        <w:rPr>
          <w:rFonts w:ascii="MS Gothic" w:eastAsia="MS Gothic" w:hAnsi="MS Gothic" w:cs="MS Gothic" w:hint="eastAsia"/>
          <w:b/>
          <w:bCs/>
          <w:color w:val="ED7D31" w:themeColor="accent2"/>
          <w:sz w:val="28"/>
          <w:szCs w:val="28"/>
          <w:rtl/>
          <w:lang w:bidi="ar-EG"/>
        </w:rPr>
        <w:t>☜</w:t>
      </w:r>
      <w:r>
        <w:rPr>
          <w:rFonts w:ascii="MS Gothic" w:eastAsia="MS Gothic" w:hAnsi="MS Gothic" w:cs="MS Gothic" w:hint="cs"/>
          <w:b/>
          <w:bCs/>
          <w:color w:val="ED7D31" w:themeColor="accent2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sz w:val="28"/>
          <w:szCs w:val="28"/>
          <w:rtl/>
        </w:rPr>
        <w:t>يتم تدريسه في العام الدراسي ا</w:t>
      </w:r>
      <w:r>
        <w:rPr>
          <w:rFonts w:ascii="Calibri" w:hAnsi="Calibri" w:cs="Calibri"/>
          <w:sz w:val="28"/>
          <w:szCs w:val="28"/>
          <w:rtl/>
          <w:lang w:bidi="ar-EG"/>
        </w:rPr>
        <w:t>لأ</w:t>
      </w:r>
      <w:r>
        <w:rPr>
          <w:rFonts w:ascii="Calibri" w:hAnsi="Calibri" w:cs="Calibri"/>
          <w:sz w:val="28"/>
          <w:szCs w:val="28"/>
          <w:rtl/>
        </w:rPr>
        <w:t>ول  ولا يعقد له امتحانات أعمال السنة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.  </w:t>
      </w:r>
    </w:p>
    <w:p w14:paraId="5E2B37BB" w14:textId="77777777" w:rsidR="001420A5" w:rsidRDefault="001420A5" w:rsidP="001420A5">
      <w:pPr>
        <w:pBdr>
          <w:top w:val="none" w:sz="0" w:space="1" w:color="auto"/>
          <w:left w:val="none" w:sz="0" w:space="4" w:color="auto"/>
          <w:bottom w:val="single" w:sz="12" w:space="0" w:color="4472C4" w:themeColor="accent1"/>
          <w:right w:val="none" w:sz="0" w:space="4" w:color="auto"/>
        </w:pBdr>
        <w:wordWrap w:val="0"/>
        <w:jc w:val="both"/>
        <w:rPr>
          <w:rFonts w:ascii="Calibri" w:hAnsi="Calibri" w:cs="Calibri"/>
          <w:sz w:val="2"/>
          <w:szCs w:val="2"/>
          <w:rtl/>
        </w:rPr>
      </w:pPr>
    </w:p>
    <w:p w14:paraId="3B05DDB2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30"/>
          <w:szCs w:val="30"/>
          <w:lang w:bidi="ar-EG"/>
        </w:rPr>
      </w:pPr>
      <w:r>
        <w:rPr>
          <w:rFonts w:ascii="Calibri" w:hAnsi="Calibri" w:cs="Calibri"/>
          <w:b/>
          <w:bCs/>
          <w:color w:val="44546A" w:themeColor="text2"/>
          <w:sz w:val="30"/>
          <w:szCs w:val="30"/>
          <w:shd w:val="clear" w:color="auto" w:fill="E7F4F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44546A" w:themeColor="text2"/>
          <w:sz w:val="30"/>
          <w:szCs w:val="30"/>
          <w:shd w:val="clear" w:color="auto" w:fill="E7F4F8"/>
          <w:rtl/>
        </w:rPr>
        <w:t>(</w:t>
      </w:r>
      <w:r>
        <w:rPr>
          <w:rFonts w:ascii="Calibri" w:hAnsi="Calibri" w:cs="Times New Roman"/>
          <w:b/>
          <w:bCs/>
          <w:color w:val="44546A" w:themeColor="text2"/>
          <w:sz w:val="30"/>
          <w:szCs w:val="30"/>
          <w:shd w:val="clear" w:color="auto" w:fill="E7F4F8"/>
          <w:rtl/>
        </w:rPr>
        <w:t>السریریة</w:t>
      </w:r>
      <w:r>
        <w:rPr>
          <w:rFonts w:ascii="Calibri" w:hAnsi="Calibri" w:cs="Calibri"/>
          <w:b/>
          <w:bCs/>
          <w:color w:val="44546A" w:themeColor="text2"/>
          <w:sz w:val="30"/>
          <w:szCs w:val="30"/>
          <w:shd w:val="clear" w:color="auto" w:fill="E7F4F8"/>
          <w:rtl/>
          <w:lang w:bidi="ar-EG"/>
        </w:rPr>
        <w:t xml:space="preserve">)          </w:t>
      </w:r>
      <w:r>
        <w:rPr>
          <w:rFonts w:ascii="Calibri" w:hAnsi="Calibri" w:cs="Calibri"/>
          <w:b/>
          <w:bCs/>
          <w:color w:val="44546A" w:themeColor="text2"/>
          <w:sz w:val="30"/>
          <w:szCs w:val="30"/>
          <w:shd w:val="clear" w:color="auto" w:fill="E7F4F8"/>
          <w:lang w:bidi="ar-EG"/>
        </w:rPr>
        <w:t xml:space="preserve"> Clerkship </w:t>
      </w:r>
      <w:r>
        <w:rPr>
          <w:rFonts w:ascii="MS Gothic" w:eastAsia="MS Gothic" w:hAnsi="MS Gothic" w:cs="MS Gothic" w:hint="eastAsia"/>
          <w:b/>
          <w:bCs/>
          <w:color w:val="44546A" w:themeColor="text2"/>
          <w:sz w:val="30"/>
          <w:szCs w:val="30"/>
          <w:shd w:val="clear" w:color="auto" w:fill="E7F4F8"/>
          <w:lang w:bidi="ar-EG"/>
        </w:rPr>
        <w:t>☜</w:t>
      </w:r>
      <w:r>
        <w:rPr>
          <w:rFonts w:ascii="Calibri" w:hAnsi="Calibri" w:cs="Times New Roman"/>
          <w:b/>
          <w:bCs/>
          <w:color w:val="44546A" w:themeColor="text2"/>
          <w:sz w:val="30"/>
          <w:szCs w:val="30"/>
          <w:shd w:val="clear" w:color="auto" w:fill="E7F4F8"/>
          <w:rtl/>
          <w:lang w:bidi="ar-EG"/>
        </w:rPr>
        <w:t>المرحلة الثانية</w:t>
      </w:r>
      <w:r>
        <w:rPr>
          <w:rFonts w:ascii="Calibri" w:hAnsi="Calibri" w:cs="Calibri"/>
          <w:b/>
          <w:bCs/>
          <w:color w:val="44546A" w:themeColor="text2"/>
          <w:sz w:val="30"/>
          <w:szCs w:val="30"/>
          <w:rtl/>
          <w:lang w:bidi="ar-EG"/>
        </w:rPr>
        <w:t xml:space="preserve"> </w:t>
      </w:r>
    </w:p>
    <w:p w14:paraId="6B16CA8E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Bookman Old Style" w:hAnsi="Bookman Old Style" w:cs="Bookman Old Style"/>
          <w:sz w:val="28"/>
          <w:szCs w:val="28"/>
          <w:rtl/>
          <w:lang w:bidi="ar-EG"/>
        </w:rPr>
        <w:t>◄</w:t>
      </w:r>
      <w:r>
        <w:rPr>
          <w:rFonts w:ascii="Bookman Old Style" w:hAnsi="Bookman Old Style" w:cs="Bookman Old Style" w:hint="cs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Times New Roman"/>
          <w:sz w:val="28"/>
          <w:szCs w:val="28"/>
          <w:rtl/>
          <w:lang w:bidi="ar-EG"/>
        </w:rPr>
        <w:t xml:space="preserve">تتكون من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5</w:t>
      </w:r>
      <w:r>
        <w:rPr>
          <w:rFonts w:ascii="Calibri" w:hAnsi="Calibri" w:cs="Times New Roman"/>
          <w:sz w:val="28"/>
          <w:szCs w:val="28"/>
          <w:rtl/>
        </w:rPr>
        <w:t xml:space="preserve"> فصول دراسیة أساسیة تتراوح مدة الفصل من </w:t>
      </w:r>
      <w:r>
        <w:rPr>
          <w:rFonts w:ascii="Calibri" w:hAnsi="Calibri" w:cs="Calibri"/>
          <w:b/>
          <w:bCs/>
          <w:sz w:val="28"/>
          <w:szCs w:val="28"/>
          <w:rtl/>
        </w:rPr>
        <w:t>15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 20</w:t>
      </w:r>
      <w:r>
        <w:rPr>
          <w:rFonts w:ascii="Calibri" w:hAnsi="Calibri" w:cs="Times New Roman"/>
          <w:sz w:val="28"/>
          <w:szCs w:val="28"/>
          <w:rtl/>
        </w:rPr>
        <w:t xml:space="preserve"> اسبوع</w:t>
      </w:r>
      <w:r>
        <w:rPr>
          <w:rFonts w:ascii="Calibri" w:hAnsi="Calibri" w:cs="Calibri"/>
          <w:sz w:val="28"/>
          <w:szCs w:val="28"/>
          <w:rtl/>
        </w:rPr>
        <w:t xml:space="preserve">, </w:t>
      </w:r>
      <w:r>
        <w:rPr>
          <w:rFonts w:ascii="Calibri" w:hAnsi="Calibri" w:cs="Times New Roman" w:hint="cs"/>
          <w:sz w:val="28"/>
          <w:szCs w:val="28"/>
          <w:rtl/>
        </w:rPr>
        <w:t>يجوز السماح بالفصل الدراسي الممتد</w:t>
      </w:r>
      <w:r>
        <w:rPr>
          <w:rFonts w:ascii="Calibri" w:hAnsi="Calibri" w:cs="Times New Roman"/>
          <w:sz w:val="28"/>
          <w:szCs w:val="28"/>
          <w:rtl/>
        </w:rPr>
        <w:t xml:space="preserve"> بحد أقصى </w:t>
      </w:r>
      <w:r>
        <w:rPr>
          <w:rFonts w:ascii="Calibri" w:hAnsi="Calibri" w:cs="Calibri"/>
          <w:b/>
          <w:bCs/>
          <w:sz w:val="28"/>
          <w:szCs w:val="28"/>
          <w:rtl/>
        </w:rPr>
        <w:t>24</w:t>
      </w:r>
      <w:r>
        <w:rPr>
          <w:rFonts w:ascii="Calibri" w:hAnsi="Calibri" w:cs="Times New Roman"/>
          <w:sz w:val="28"/>
          <w:szCs w:val="28"/>
          <w:rtl/>
        </w:rPr>
        <w:t xml:space="preserve"> أسبوع</w:t>
      </w:r>
      <w:r>
        <w:rPr>
          <w:rFonts w:ascii="Calibri" w:hAnsi="Calibri" w:cs="Times New Roman" w:hint="cs"/>
          <w:sz w:val="28"/>
          <w:szCs w:val="28"/>
          <w:rtl/>
        </w:rPr>
        <w:t xml:space="preserve">  للفصل الواحد</w:t>
      </w:r>
      <w:r>
        <w:rPr>
          <w:rFonts w:ascii="Calibri" w:hAnsi="Calibri" w:cs="Calibri"/>
          <w:sz w:val="28"/>
          <w:szCs w:val="28"/>
          <w:rtl/>
        </w:rPr>
        <w:t>.</w:t>
      </w:r>
    </w:p>
    <w:p w14:paraId="6465A212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Bookman Old Style" w:hAnsi="Bookman Old Style" w:cs="Bookman Old Style"/>
          <w:sz w:val="28"/>
          <w:szCs w:val="28"/>
          <w:rtl/>
        </w:rPr>
        <w:t>◄</w:t>
      </w:r>
      <w:r>
        <w:rPr>
          <w:rFonts w:ascii="Bookman Old Style" w:hAnsi="Bookman Old Style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Times New Roman"/>
          <w:sz w:val="28"/>
          <w:szCs w:val="28"/>
          <w:rtl/>
        </w:rPr>
        <w:t xml:space="preserve">تشمل مقررات العلوم الاكلینیكیة العامة </w:t>
      </w:r>
      <w:r>
        <w:rPr>
          <w:rFonts w:ascii="Calibri" w:hAnsi="Calibri" w:cs="Calibri"/>
          <w:sz w:val="28"/>
          <w:szCs w:val="28"/>
          <w:rtl/>
        </w:rPr>
        <w:t>(</w:t>
      </w:r>
      <w:r>
        <w:rPr>
          <w:rFonts w:ascii="Calibri" w:hAnsi="Calibri" w:cs="Times New Roman"/>
          <w:sz w:val="28"/>
          <w:szCs w:val="28"/>
          <w:rtl/>
        </w:rPr>
        <w:t>الباطنة، والجراحة، وامراض النساء والتولید ، و</w:t>
      </w:r>
      <w:r>
        <w:rPr>
          <w:rFonts w:ascii="Calibri" w:hAnsi="Calibri" w:cs="Times New Roman"/>
          <w:sz w:val="28"/>
          <w:szCs w:val="28"/>
          <w:rtl/>
          <w:lang w:bidi="ar-EG"/>
        </w:rPr>
        <w:t>الا</w:t>
      </w:r>
      <w:r>
        <w:rPr>
          <w:rFonts w:ascii="Calibri" w:hAnsi="Calibri" w:cs="Times New Roman"/>
          <w:sz w:val="28"/>
          <w:szCs w:val="28"/>
          <w:rtl/>
        </w:rPr>
        <w:t>طفال و طب العیون الانف والاذن و الحنجرة و خاصات الباطنة و الجراحة و طب الاسرة مع مراعاة التكامل مع العلوم الاساسیة وطب المجتمع والطب الشرعي والسموم</w:t>
      </w:r>
      <w:r>
        <w:rPr>
          <w:rFonts w:ascii="Calibri" w:hAnsi="Calibri" w:cs="Calibri"/>
          <w:sz w:val="28"/>
          <w:szCs w:val="28"/>
          <w:rtl/>
        </w:rPr>
        <w:t>).</w:t>
      </w:r>
    </w:p>
    <w:p w14:paraId="2A076960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Bookman Old Style" w:hAnsi="Bookman Old Style" w:cs="Bookman Old Style"/>
          <w:sz w:val="28"/>
          <w:szCs w:val="28"/>
          <w:rtl/>
        </w:rPr>
        <w:t>◄</w:t>
      </w:r>
      <w:r>
        <w:rPr>
          <w:rFonts w:ascii="Calibri" w:hAnsi="Calibri" w:cs="Times New Roman"/>
          <w:sz w:val="28"/>
          <w:szCs w:val="28"/>
          <w:rtl/>
        </w:rPr>
        <w:t xml:space="preserve">یتم تدریس العلوم االكلینیكیة </w:t>
      </w:r>
      <w:r>
        <w:rPr>
          <w:rFonts w:ascii="Calibri" w:hAnsi="Calibri" w:cs="Times New Roman"/>
          <w:b/>
          <w:bCs/>
          <w:sz w:val="28"/>
          <w:szCs w:val="28"/>
          <w:rtl/>
        </w:rPr>
        <w:t xml:space="preserve">باحدى النظم الاتیة او </w:t>
      </w:r>
      <w:r>
        <w:rPr>
          <w:rFonts w:ascii="Calibri" w:hAnsi="Calibri" w:cs="Times New Roman" w:hint="cs"/>
          <w:b/>
          <w:bCs/>
          <w:sz w:val="28"/>
          <w:szCs w:val="28"/>
          <w:rtl/>
        </w:rPr>
        <w:t>أكثر من نظام</w:t>
      </w:r>
      <w:r>
        <w:rPr>
          <w:rFonts w:ascii="Calibri" w:hAnsi="Calibri" w:cs="Calibri"/>
          <w:sz w:val="28"/>
          <w:szCs w:val="28"/>
          <w:rtl/>
        </w:rPr>
        <w:t>:</w:t>
      </w:r>
    </w:p>
    <w:p w14:paraId="796263BC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1.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Times New Roman"/>
          <w:sz w:val="28"/>
          <w:szCs w:val="28"/>
          <w:rtl/>
        </w:rPr>
        <w:t>نظام التناوب السریري الافقي التبادلي</w:t>
      </w:r>
      <w:r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Times New Roman"/>
          <w:sz w:val="28"/>
          <w:szCs w:val="28"/>
          <w:rtl/>
        </w:rPr>
        <w:t>على مدى فصل او سنة دراسیة</w:t>
      </w:r>
      <w:r>
        <w:rPr>
          <w:rFonts w:ascii="Calibri" w:hAnsi="Calibri" w:cs="Calibri" w:hint="cs"/>
          <w:sz w:val="28"/>
          <w:szCs w:val="28"/>
          <w:rtl/>
          <w:lang w:bidi="ar-EG"/>
        </w:rPr>
        <w:t xml:space="preserve"> 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E9917A9" w14:textId="77777777" w:rsidR="001420A5" w:rsidRDefault="001420A5" w:rsidP="001420A5">
      <w:pPr>
        <w:numPr>
          <w:ilvl w:val="0"/>
          <w:numId w:val="2"/>
        </w:numPr>
        <w:shd w:val="clear" w:color="auto" w:fill="E7F4F8"/>
        <w:rPr>
          <w:rFonts w:ascii="Cambria" w:hAnsi="Cambria" w:cs="Cambria"/>
          <w:sz w:val="28"/>
          <w:szCs w:val="28"/>
          <w:rtl/>
        </w:rPr>
      </w:pPr>
      <w:r>
        <w:rPr>
          <w:rFonts w:ascii="Cambria" w:hAnsi="Cambria" w:cs="Cambria"/>
          <w:sz w:val="28"/>
          <w:szCs w:val="28"/>
          <w:rtl/>
        </w:rPr>
        <w:t>)</w:t>
      </w:r>
      <w:r>
        <w:rPr>
          <w:rFonts w:ascii="Cambria" w:hAnsi="Cambria" w:cs="Cambria"/>
          <w:sz w:val="28"/>
          <w:szCs w:val="28"/>
        </w:rPr>
        <w:t>Classic Rotations Clinical)</w:t>
      </w:r>
    </w:p>
    <w:p w14:paraId="622D8BAE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2 </w:t>
      </w:r>
      <w:r>
        <w:rPr>
          <w:rFonts w:ascii="Calibri" w:hAnsi="Calibri" w:cs="Calibri"/>
          <w:b/>
          <w:bCs/>
          <w:sz w:val="28"/>
          <w:szCs w:val="28"/>
          <w:rtl/>
        </w:rPr>
        <w:t xml:space="preserve">. </w:t>
      </w:r>
      <w:r>
        <w:rPr>
          <w:rFonts w:ascii="Calibri" w:hAnsi="Calibri" w:cs="Times New Roman"/>
          <w:sz w:val="28"/>
          <w:szCs w:val="28"/>
          <w:rtl/>
        </w:rPr>
        <w:t xml:space="preserve">نظام التناوب السريري الطولي على مدى الفصل الدراسي أو السنة الدراسية </w:t>
      </w:r>
      <w:r>
        <w:rPr>
          <w:rFonts w:ascii="Calibri" w:hAnsi="Calibri" w:cs="Calibri"/>
          <w:sz w:val="28"/>
          <w:szCs w:val="28"/>
          <w:rtl/>
        </w:rPr>
        <w:t>.</w:t>
      </w:r>
    </w:p>
    <w:p w14:paraId="08547186" w14:textId="77777777" w:rsidR="001420A5" w:rsidRDefault="001420A5" w:rsidP="001420A5">
      <w:pPr>
        <w:numPr>
          <w:ilvl w:val="0"/>
          <w:numId w:val="3"/>
        </w:numPr>
        <w:shd w:val="clear" w:color="auto" w:fill="E7F4F8"/>
        <w:tabs>
          <w:tab w:val="clear" w:pos="420"/>
        </w:tabs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longitudinal clinical rotations: one department per one or more day throughout a semester or a year).</w:t>
      </w:r>
    </w:p>
    <w:p w14:paraId="2A93D6F5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3.</w:t>
      </w:r>
      <w:r>
        <w:rPr>
          <w:rFonts w:ascii="Calibri" w:hAnsi="Calibri" w:cs="Times New Roman"/>
          <w:sz w:val="28"/>
          <w:szCs w:val="28"/>
          <w:rtl/>
        </w:rPr>
        <w:t xml:space="preserve"> نظام الوحدات التعلیمیة المدمجة </w:t>
      </w:r>
      <w:r>
        <w:rPr>
          <w:rFonts w:ascii="Calibri" w:hAnsi="Calibri" w:cs="Calibri"/>
          <w:sz w:val="28"/>
          <w:szCs w:val="28"/>
          <w:rtl/>
        </w:rPr>
        <w:t xml:space="preserve">( </w:t>
      </w:r>
      <w:r>
        <w:rPr>
          <w:rFonts w:ascii="Calibri" w:hAnsi="Calibri" w:cs="Times New Roman"/>
          <w:sz w:val="28"/>
          <w:szCs w:val="28"/>
          <w:rtl/>
        </w:rPr>
        <w:t>المتكاملة</w:t>
      </w:r>
      <w:r>
        <w:rPr>
          <w:rFonts w:ascii="Calibri" w:hAnsi="Calibri" w:cs="Calibri"/>
          <w:sz w:val="28"/>
          <w:szCs w:val="28"/>
          <w:rtl/>
        </w:rPr>
        <w:t xml:space="preserve">) </w:t>
      </w:r>
    </w:p>
    <w:p w14:paraId="04AA2E1A" w14:textId="77777777" w:rsidR="001420A5" w:rsidRDefault="001420A5" w:rsidP="001420A5">
      <w:pPr>
        <w:numPr>
          <w:ilvl w:val="0"/>
          <w:numId w:val="3"/>
        </w:numPr>
        <w:shd w:val="clear" w:color="auto" w:fill="E7F4F8"/>
        <w:rPr>
          <w:rFonts w:ascii="Cambria" w:hAnsi="Cambria" w:cs="Cambria"/>
          <w:sz w:val="28"/>
          <w:szCs w:val="28"/>
          <w:lang w:bidi="ar-EG"/>
        </w:rPr>
      </w:pPr>
      <w:r>
        <w:rPr>
          <w:rFonts w:ascii="Cambria" w:hAnsi="Cambria" w:cs="Cambria"/>
          <w:sz w:val="28"/>
          <w:szCs w:val="28"/>
        </w:rPr>
        <w:t>(Integtated clinical module /blocks</w:t>
      </w:r>
      <w:r>
        <w:rPr>
          <w:rFonts w:ascii="Cambria" w:hAnsi="Cambria" w:cs="Cambria"/>
          <w:sz w:val="28"/>
          <w:szCs w:val="28"/>
          <w:lang w:bidi="ar-EG"/>
        </w:rPr>
        <w:t>)</w:t>
      </w:r>
    </w:p>
    <w:p w14:paraId="0FB75EA9" w14:textId="77777777" w:rsidR="001420A5" w:rsidRDefault="001420A5" w:rsidP="001420A5">
      <w:pPr>
        <w:shd w:val="clear" w:color="auto" w:fill="E7F4F8"/>
        <w:jc w:val="right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◄</w:t>
      </w:r>
      <w:r>
        <w:rPr>
          <w:rFonts w:ascii="Calibri" w:hAnsi="Calibri" w:cs="Times New Roman"/>
          <w:sz w:val="28"/>
          <w:szCs w:val="28"/>
          <w:rtl/>
        </w:rPr>
        <w:t xml:space="preserve">يتم استكمال توزيع هذه المقررات </w:t>
      </w:r>
      <w:r>
        <w:rPr>
          <w:rFonts w:ascii="Calibri" w:hAnsi="Calibri" w:cs="Times New Roman"/>
          <w:sz w:val="28"/>
          <w:szCs w:val="28"/>
          <w:rtl/>
          <w:lang w:bidi="ar-EG"/>
        </w:rPr>
        <w:t xml:space="preserve">في مقررات هذه المرحلة </w:t>
      </w:r>
      <w:r>
        <w:rPr>
          <w:rFonts w:ascii="Calibri" w:hAnsi="Calibri" w:cs="Calibri"/>
          <w:sz w:val="28"/>
          <w:szCs w:val="28"/>
          <w:rtl/>
          <w:lang w:bidi="ar-EG"/>
        </w:rPr>
        <w:t>.</w:t>
      </w:r>
    </w:p>
    <w:p w14:paraId="08B72A40" w14:textId="77777777" w:rsidR="001420A5" w:rsidRDefault="001420A5" w:rsidP="001420A5">
      <w:pPr>
        <w:numPr>
          <w:ilvl w:val="0"/>
          <w:numId w:val="4"/>
        </w:numPr>
        <w:shd w:val="clear" w:color="auto" w:fill="E7F4F8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Professionalism -research communication skills</w:t>
      </w:r>
    </w:p>
    <w:p w14:paraId="75DC9D35" w14:textId="77777777" w:rsidR="001420A5" w:rsidRDefault="001420A5" w:rsidP="001420A5">
      <w:pPr>
        <w:numPr>
          <w:ilvl w:val="0"/>
          <w:numId w:val="4"/>
        </w:numPr>
        <w:shd w:val="clear" w:color="auto" w:fill="E7F4F8"/>
        <w:rPr>
          <w:rFonts w:ascii="Cambria" w:hAnsi="Cambria" w:cs="Cambria"/>
          <w:sz w:val="28"/>
          <w:szCs w:val="28"/>
          <w:lang w:bidi="ar-EG"/>
        </w:rPr>
      </w:pPr>
      <w:r>
        <w:rPr>
          <w:rFonts w:ascii="Cambria" w:hAnsi="Cambria" w:cs="Cambria"/>
          <w:sz w:val="28"/>
          <w:szCs w:val="28"/>
        </w:rPr>
        <w:t>Methodology and basic statistics</w:t>
      </w:r>
      <w:r>
        <w:rPr>
          <w:rFonts w:ascii="Cambria" w:hAnsi="Cambria" w:cs="Cambria"/>
          <w:sz w:val="28"/>
          <w:szCs w:val="28"/>
          <w:rtl/>
          <w:lang w:bidi="ar-EG"/>
        </w:rPr>
        <w:t>.</w:t>
      </w:r>
    </w:p>
    <w:p w14:paraId="138AC787" w14:textId="77777777" w:rsidR="00FF1F07" w:rsidRDefault="00FF1F07"/>
    <w:sectPr w:rsidR="00FF1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57139"/>
    <w:multiLevelType w:val="singleLevel"/>
    <w:tmpl w:val="D275713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9DED2D2"/>
    <w:multiLevelType w:val="singleLevel"/>
    <w:tmpl w:val="F9DED2D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D60C8D3"/>
    <w:multiLevelType w:val="singleLevel"/>
    <w:tmpl w:val="2D60C8D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872AB4A"/>
    <w:multiLevelType w:val="multilevel"/>
    <w:tmpl w:val="6872AB4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2060281626">
    <w:abstractNumId w:val="2"/>
  </w:num>
  <w:num w:numId="2" w16cid:durableId="915167156">
    <w:abstractNumId w:val="1"/>
  </w:num>
  <w:num w:numId="3" w16cid:durableId="830678497">
    <w:abstractNumId w:val="0"/>
  </w:num>
  <w:num w:numId="4" w16cid:durableId="1696493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07"/>
    <w:rsid w:val="001420A5"/>
    <w:rsid w:val="00A96B56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3D0B6"/>
  <w15:chartTrackingRefBased/>
  <w15:docId w15:val="{1DF3736E-BAB7-406E-8EE3-BB2DA1CF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A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Emad Eddin Mohamed Al-Saeed Hefni</dc:creator>
  <cp:keywords/>
  <dc:description/>
  <cp:lastModifiedBy>Sama Emad Eddin Mohamed Al-Saeed Hefni</cp:lastModifiedBy>
  <cp:revision>2</cp:revision>
  <dcterms:created xsi:type="dcterms:W3CDTF">2024-10-03T07:35:00Z</dcterms:created>
  <dcterms:modified xsi:type="dcterms:W3CDTF">2024-10-03T07:38:00Z</dcterms:modified>
</cp:coreProperties>
</file>