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تحت رعاية</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ا.د /نادية محمد طه-عميد الكلية</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ا.د /أماني جاد</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وكيل الكلية لشؤون خدمة المجتمع وتنمية البيئة</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ا.د /حنان عمارة</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رئيس قسم تمريض النساء والتوليد</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ا.د / نورا غنيم</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مدير وحده الصحة الإنجابية وتنظيم الأسرة</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قدمت الوحدة حملة توعية لطالبات الامتياز عن</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الانتباذ الرحمي (البطانة المهاجرة)</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وتفضلت  د/نهى السيد محمود رضوان</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مدرس تمريض النساء والتوليد</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بتقديم  تلك الحملة التوعوية</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يوم الثلاثاء الموافق ٢٢ اكتوبر ٢٠٢٤</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بمعاونة د/ أماني فوزي في توثيق الحملة واعداد</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المطبوعات، ود/ ايمان رمضان في اعداد استمارات</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التقييم القبلي والبعدي نيابة عن فريق الاستبيانات</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وكان الهدف الرئيسي من تقديم تلك الحملة تعزيز ثقافة الوعي لدي الفتيات والسيدات من الكوادر التمريضية لكي يصبحن على دراية معرفية وفي أتم الجاهزية لنقل الصورة حية بين فئات المجتمع بشأن معرفة الآتي؛</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#طبيعة بطانة الرحم المهاجرة</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#اسباب بطانة الرحم المهاجرة</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#الأعراض المصاحبة لبطانة الرحم المهاجرة</w:t>
      </w:r>
    </w:p>
    <w:p w:rsidR="006C3ED1" w:rsidRPr="006C3ED1" w:rsidRDefault="006C3ED1" w:rsidP="006C3ED1">
      <w:pPr>
        <w:spacing w:after="0" w:line="360" w:lineRule="auto"/>
        <w:jc w:val="center"/>
        <w:rPr>
          <w:rFonts w:asciiTheme="majorBidi" w:hAnsiTheme="majorBidi" w:cstheme="majorBidi"/>
          <w:sz w:val="28"/>
          <w:szCs w:val="28"/>
          <w:rtl/>
          <w:lang w:bidi="ar-EG"/>
        </w:rPr>
      </w:pPr>
      <w:r w:rsidRPr="006C3ED1">
        <w:rPr>
          <w:rFonts w:asciiTheme="majorBidi" w:hAnsiTheme="majorBidi" w:cstheme="majorBidi"/>
          <w:sz w:val="28"/>
          <w:szCs w:val="28"/>
          <w:rtl/>
          <w:lang w:bidi="ar-EG"/>
        </w:rPr>
        <w:t>#المضاعفات الناجمة عن الانتباذ الرحمي ومدي تأثيره على الخصوبة</w:t>
      </w:r>
    </w:p>
    <w:p w:rsidR="00C90F6B" w:rsidRDefault="006C3ED1" w:rsidP="006C3ED1">
      <w:pPr>
        <w:spacing w:after="0" w:line="360" w:lineRule="auto"/>
        <w:jc w:val="center"/>
        <w:rPr>
          <w:rFonts w:asciiTheme="majorBidi" w:hAnsiTheme="majorBidi" w:cstheme="majorBidi" w:hint="cs"/>
          <w:sz w:val="28"/>
          <w:szCs w:val="28"/>
          <w:rtl/>
          <w:lang w:bidi="ar-EG"/>
        </w:rPr>
      </w:pPr>
      <w:r w:rsidRPr="006C3ED1">
        <w:rPr>
          <w:rFonts w:asciiTheme="majorBidi" w:hAnsiTheme="majorBidi" w:cstheme="majorBidi"/>
          <w:sz w:val="28"/>
          <w:szCs w:val="28"/>
          <w:rtl/>
          <w:lang w:bidi="ar-EG"/>
        </w:rPr>
        <w:t>#البروتوكولات العلاجية والجراحية لبطانة الرحم المهاجرة</w:t>
      </w:r>
    </w:p>
    <w:p w:rsidR="006C3ED1" w:rsidRDefault="006C3ED1" w:rsidP="006C3ED1">
      <w:pPr>
        <w:spacing w:after="0" w:line="360" w:lineRule="auto"/>
        <w:jc w:val="center"/>
        <w:rPr>
          <w:rFonts w:asciiTheme="majorBidi" w:hAnsiTheme="majorBidi" w:cstheme="majorBidi" w:hint="cs"/>
          <w:sz w:val="28"/>
          <w:szCs w:val="28"/>
          <w:rtl/>
          <w:lang w:bidi="ar-EG"/>
        </w:rPr>
      </w:pPr>
    </w:p>
    <w:p w:rsidR="006C3ED1" w:rsidRDefault="006C3ED1" w:rsidP="006C3ED1">
      <w:pPr>
        <w:spacing w:after="0" w:line="360" w:lineRule="auto"/>
        <w:jc w:val="center"/>
        <w:rPr>
          <w:rFonts w:asciiTheme="majorBidi" w:hAnsiTheme="majorBidi" w:cstheme="majorBidi" w:hint="cs"/>
          <w:sz w:val="28"/>
          <w:szCs w:val="28"/>
          <w:rtl/>
          <w:lang w:bidi="ar-EG"/>
        </w:rPr>
      </w:pPr>
    </w:p>
    <w:p w:rsidR="006C3ED1" w:rsidRDefault="006C3ED1" w:rsidP="006C3ED1">
      <w:pPr>
        <w:spacing w:after="0" w:line="360" w:lineRule="auto"/>
        <w:jc w:val="center"/>
        <w:rPr>
          <w:rFonts w:asciiTheme="majorBidi" w:hAnsiTheme="majorBidi" w:cstheme="majorBidi" w:hint="cs"/>
          <w:sz w:val="28"/>
          <w:szCs w:val="28"/>
          <w:rtl/>
          <w:lang w:bidi="ar-EG"/>
        </w:rPr>
      </w:pPr>
    </w:p>
    <w:p w:rsidR="006C3ED1" w:rsidRDefault="006C3ED1" w:rsidP="006C3ED1">
      <w:pPr>
        <w:spacing w:after="0" w:line="360" w:lineRule="auto"/>
        <w:jc w:val="center"/>
        <w:rPr>
          <w:rFonts w:asciiTheme="majorBidi" w:hAnsiTheme="majorBidi" w:cstheme="majorBidi" w:hint="cs"/>
          <w:sz w:val="28"/>
          <w:szCs w:val="28"/>
          <w:rtl/>
          <w:lang w:bidi="ar-EG"/>
        </w:rPr>
      </w:pPr>
    </w:p>
    <w:p w:rsidR="006C3ED1" w:rsidRDefault="006C3ED1" w:rsidP="006C3ED1">
      <w:pPr>
        <w:spacing w:after="0" w:line="360" w:lineRule="auto"/>
        <w:jc w:val="center"/>
        <w:rPr>
          <w:rFonts w:asciiTheme="majorBidi" w:hAnsiTheme="majorBidi" w:cstheme="majorBidi" w:hint="cs"/>
          <w:sz w:val="28"/>
          <w:szCs w:val="28"/>
          <w:rtl/>
          <w:lang w:bidi="ar-EG"/>
        </w:rPr>
      </w:pPr>
    </w:p>
    <w:p w:rsidR="006C3ED1" w:rsidRDefault="006C3ED1" w:rsidP="006C3ED1">
      <w:pPr>
        <w:spacing w:after="0" w:line="360" w:lineRule="auto"/>
        <w:jc w:val="center"/>
        <w:rPr>
          <w:rFonts w:asciiTheme="majorBidi" w:hAnsiTheme="majorBidi" w:cstheme="majorBidi" w:hint="cs"/>
          <w:sz w:val="28"/>
          <w:szCs w:val="28"/>
          <w:rtl/>
          <w:lang w:bidi="ar-EG"/>
        </w:rPr>
      </w:pPr>
    </w:p>
    <w:p w:rsidR="006C3ED1" w:rsidRPr="006C3ED1" w:rsidRDefault="006C3ED1" w:rsidP="006C3ED1">
      <w:pPr>
        <w:spacing w:after="0" w:line="360" w:lineRule="auto"/>
        <w:jc w:val="center"/>
        <w:rPr>
          <w:rFonts w:asciiTheme="majorBidi" w:hAnsiTheme="majorBidi" w:cstheme="majorBidi"/>
          <w:sz w:val="28"/>
          <w:szCs w:val="28"/>
          <w:lang w:bidi="ar-EG"/>
        </w:rPr>
      </w:pPr>
      <w:r>
        <w:rPr>
          <w:rFonts w:asciiTheme="majorBidi" w:hAnsiTheme="majorBidi" w:cstheme="majorBidi" w:hint="cs"/>
          <w:noProof/>
          <w:sz w:val="28"/>
          <w:szCs w:val="28"/>
        </w:rPr>
        <w:drawing>
          <wp:inline distT="0" distB="0" distL="0" distR="0">
            <wp:extent cx="5267325" cy="3952875"/>
            <wp:effectExtent l="0" t="0" r="9525" b="9525"/>
            <wp:docPr id="1" name="Picture 1" descr="E:\البوابة الالكترونية\شغل  فصل اول 24-25\الانتبا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شغل  فصل اول 24-25\الانتباذ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r>
        <w:rPr>
          <w:rFonts w:asciiTheme="majorBidi" w:hAnsiTheme="majorBidi" w:cstheme="majorBidi"/>
          <w:noProof/>
          <w:sz w:val="28"/>
          <w:szCs w:val="28"/>
        </w:rPr>
        <w:drawing>
          <wp:inline distT="0" distB="0" distL="0" distR="0">
            <wp:extent cx="5267325" cy="3952875"/>
            <wp:effectExtent l="0" t="0" r="9525" b="9525"/>
            <wp:docPr id="2" name="Picture 2" descr="E:\البوابة الالكترونية\شغل  فصل اول 24-25\الانتبا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شغل  فصل اول 24-25\الانتبا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bookmarkStart w:id="0" w:name="_GoBack"/>
      <w:bookmarkEnd w:id="0"/>
    </w:p>
    <w:sectPr w:rsidR="006C3ED1" w:rsidRPr="006C3ED1" w:rsidSect="007555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083"/>
    <w:rsid w:val="006C3ED1"/>
    <w:rsid w:val="007555D7"/>
    <w:rsid w:val="00916083"/>
    <w:rsid w:val="00C90F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2024-10-26T08:45:00Z</dcterms:created>
  <dcterms:modified xsi:type="dcterms:W3CDTF">2024-10-26T08:46:00Z</dcterms:modified>
</cp:coreProperties>
</file>