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5F" w:rsidRPr="003D2E5F" w:rsidRDefault="003D2E5F" w:rsidP="003D2E5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D2E5F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3D2E5F" w:rsidRPr="003D2E5F" w:rsidRDefault="003D2E5F" w:rsidP="003D2E5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D2E5F">
        <w:rPr>
          <w:rFonts w:asciiTheme="majorBidi" w:hAnsiTheme="majorBidi" w:cstheme="majorBidi"/>
          <w:sz w:val="28"/>
          <w:szCs w:val="28"/>
          <w:rtl/>
        </w:rPr>
        <w:t>معالي الأستاذة الدكتورة نادية محمد طه-عميد الكلية</w:t>
      </w:r>
    </w:p>
    <w:p w:rsidR="003D2E5F" w:rsidRPr="003D2E5F" w:rsidRDefault="003D2E5F" w:rsidP="003D2E5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D2E5F">
        <w:rPr>
          <w:rFonts w:asciiTheme="majorBidi" w:hAnsiTheme="majorBidi" w:cstheme="majorBidi"/>
          <w:sz w:val="28"/>
          <w:szCs w:val="28"/>
          <w:rtl/>
        </w:rPr>
        <w:t>ا.د / حنان عمارة استاذ تمريض النساء والتوليد</w:t>
      </w:r>
    </w:p>
    <w:p w:rsidR="003D2E5F" w:rsidRPr="003D2E5F" w:rsidRDefault="003D2E5F" w:rsidP="003D2E5F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 w:rsidRPr="003D2E5F">
        <w:rPr>
          <w:rFonts w:asciiTheme="majorBidi" w:hAnsiTheme="majorBidi" w:cstheme="majorBidi"/>
          <w:sz w:val="28"/>
          <w:szCs w:val="28"/>
          <w:rtl/>
        </w:rPr>
        <w:t>وبحضور السادة اعضاء هيئ</w:t>
      </w:r>
      <w:r w:rsidRPr="003D2E5F">
        <w:rPr>
          <w:rFonts w:hint="cs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ة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التدريس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بالقسم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رأسهم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/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هند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صلاح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الدين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استاذ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تمريض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النساء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والتوليد</w:t>
      </w:r>
    </w:p>
    <w:p w:rsidR="003D2E5F" w:rsidRPr="003D2E5F" w:rsidRDefault="003D2E5F" w:rsidP="003D2E5F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3D2E5F">
        <w:rPr>
          <w:rFonts w:asciiTheme="majorBidi" w:hAnsiTheme="majorBidi" w:cs="Times New Roman" w:hint="cs"/>
          <w:sz w:val="28"/>
          <w:szCs w:val="28"/>
          <w:rtl/>
        </w:rPr>
        <w:t>تمت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مناقشة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مشروعات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التخرج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بطلاب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المقاصة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يوم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الثلاثاء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الموافق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٢٩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اكتوبر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٢٠٢٤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العرض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التقديمي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لكل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طالبة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bookmarkStart w:id="0" w:name="_GoBack"/>
      <w:bookmarkEnd w:id="0"/>
      <w:r w:rsidRPr="003D2E5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تشكيل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لجان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ثلاثية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القسم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لتقييم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المشروعات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المقدمة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الطلاب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الاطلاع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عليها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الأصالة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والابتكار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وأهميتها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للمجتمع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الفئات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المستهدفة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وطرح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أسئلة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محتوى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المشروع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مبادئ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3D2E5F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3D2E5F">
        <w:rPr>
          <w:rFonts w:asciiTheme="majorBidi" w:hAnsiTheme="majorBidi" w:cs="Times New Roman" w:hint="cs"/>
          <w:sz w:val="28"/>
          <w:szCs w:val="28"/>
          <w:rtl/>
        </w:rPr>
        <w:t>العلمي</w:t>
      </w:r>
      <w:r>
        <w:rPr>
          <w:rFonts w:asciiTheme="majorBidi" w:hAnsiTheme="majorBidi" w:cs="Times New Roman" w:hint="cs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3" name="Picture 3" descr="E:\البوابة الالكترونية\شغل  فصل اول 24-25\مقاصة نسا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مقاصة نسا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5A033863" wp14:editId="48972147">
            <wp:extent cx="5267325" cy="3952875"/>
            <wp:effectExtent l="0" t="0" r="9525" b="9525"/>
            <wp:docPr id="1" name="Picture 1" descr="E:\البوابة الالكترونية\شغل  فصل اول 24-25\مقاصة نسا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مقاصة نسا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0563F398" wp14:editId="6684CFC7">
            <wp:extent cx="5267325" cy="3038475"/>
            <wp:effectExtent l="0" t="0" r="9525" b="9525"/>
            <wp:docPr id="2" name="Picture 2" descr="E:\البوابة الالكترونية\شغل  فصل اول 24-25\مقاصة نس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مقاصة نس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8A" w:rsidRPr="003D2E5F" w:rsidRDefault="00327B8A">
      <w:pPr>
        <w:rPr>
          <w:rFonts w:hint="cs"/>
          <w:lang w:bidi="ar-EG"/>
        </w:rPr>
      </w:pPr>
    </w:p>
    <w:sectPr w:rsidR="00327B8A" w:rsidRPr="003D2E5F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74"/>
    <w:rsid w:val="00011274"/>
    <w:rsid w:val="00327B8A"/>
    <w:rsid w:val="003D2E5F"/>
    <w:rsid w:val="0075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2024-11-04T11:24:00Z</dcterms:created>
  <dcterms:modified xsi:type="dcterms:W3CDTF">2024-11-04T11:29:00Z</dcterms:modified>
</cp:coreProperties>
</file>