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7955D1">
        <w:rPr>
          <w:rFonts w:asciiTheme="majorBidi" w:hAnsiTheme="majorBidi" w:cstheme="majorBidi"/>
          <w:sz w:val="28"/>
          <w:szCs w:val="28"/>
          <w:rtl/>
        </w:rPr>
        <w:t>تحت رعاية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ا.د /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7955D1">
        <w:rPr>
          <w:rFonts w:asciiTheme="majorBidi" w:hAnsiTheme="majorBidi" w:cstheme="majorBidi"/>
          <w:sz w:val="28"/>
          <w:szCs w:val="28"/>
          <w:rtl/>
        </w:rPr>
        <w:t>نادية محمد طه-عميد الكلية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ا.د /أماني حامد جاد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وكيل الكلية لشئون خدمة المجتمع وتنمية البيئة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ا. د/ حنان عمارة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القائم بأعمال رئيس قسم تمريض النساء والتوليد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ا.د/نورا غنيم مدير وحدة الصحة الإنجابية وتنظيم الأسرة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 xml:space="preserve">قدمت وحدة الصحة الإنجابية وتنظيم الأسرة بكلية التمريض جامعة الزقازيق حملة توعية لطالبات الامتياز بمستشفي الجراحة الجديدة وذلك يوم الاثنين الموافق ١١ نوفمبر ٢٠٢٤ 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تحت عنوان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متلازمة تكيس المبايض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وتفضلت مشكورة بتقديم تلك الحملة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د/فاطمة طلال مدرس تمريض النساء والتوليد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من خلال بورشورات توعية من إعدادها وتصميمها، بالتعاون مع الدكتورة ايمان رمضان احد أعضاء فريق الاستبيانات التي قامت بتوثيق فاعليات حملة التوعية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ومن أهم المحاور التي تطرقت إليها تلك الحملة في محتواها التوعوي المقدم للطالبات</w:t>
      </w:r>
      <w:r w:rsidRPr="007955D1">
        <w:rPr>
          <w:rFonts w:asciiTheme="majorBidi" w:hAnsiTheme="majorBidi" w:cstheme="majorBidi"/>
          <w:sz w:val="28"/>
          <w:szCs w:val="28"/>
        </w:rPr>
        <w:t>: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</w:rPr>
        <w:t xml:space="preserve">- </w:t>
      </w:r>
      <w:r w:rsidRPr="007955D1">
        <w:rPr>
          <w:rFonts w:asciiTheme="majorBidi" w:hAnsiTheme="majorBidi" w:cstheme="majorBidi"/>
          <w:sz w:val="28"/>
          <w:szCs w:val="28"/>
          <w:rtl/>
        </w:rPr>
        <w:t>ماذا تعني متلازمة تكيس المبايض ونسبة حدوثها بين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الفتيات بإعتبارهن الفئة الأكثر عُرضة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</w:rPr>
        <w:t>-</w:t>
      </w:r>
      <w:r w:rsidRPr="007955D1">
        <w:rPr>
          <w:rFonts w:asciiTheme="majorBidi" w:hAnsiTheme="majorBidi" w:cstheme="majorBidi"/>
          <w:sz w:val="28"/>
          <w:szCs w:val="28"/>
          <w:rtl/>
        </w:rPr>
        <w:t xml:space="preserve">ما هي الأسباب والعوامل المؤدية لحدوث متلازمة 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تكيس المبايض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</w:rPr>
        <w:t>_</w:t>
      </w:r>
      <w:r w:rsidRPr="007955D1">
        <w:rPr>
          <w:rFonts w:asciiTheme="majorBidi" w:hAnsiTheme="majorBidi" w:cstheme="majorBidi"/>
          <w:sz w:val="28"/>
          <w:szCs w:val="28"/>
          <w:rtl/>
        </w:rPr>
        <w:t>ما هي الأعراض الظاهرية التي تصاحب متلازمة تكيس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المبايض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</w:rPr>
        <w:t>_</w:t>
      </w:r>
      <w:r w:rsidRPr="007955D1">
        <w:rPr>
          <w:rFonts w:asciiTheme="majorBidi" w:hAnsiTheme="majorBidi" w:cstheme="majorBidi"/>
          <w:sz w:val="28"/>
          <w:szCs w:val="28"/>
          <w:rtl/>
        </w:rPr>
        <w:t>ما هي مضاعفات متلازمة تكيس المبايض ومدي تأثيره</w:t>
      </w:r>
    </w:p>
    <w:p w:rsidR="007955D1" w:rsidRDefault="007955D1" w:rsidP="007955D1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  <w:r w:rsidRPr="007955D1">
        <w:rPr>
          <w:rFonts w:asciiTheme="majorBidi" w:hAnsiTheme="majorBidi" w:cstheme="majorBidi"/>
          <w:sz w:val="28"/>
          <w:szCs w:val="28"/>
          <w:rtl/>
        </w:rPr>
        <w:t>على القدرة الإنجابية</w:t>
      </w:r>
    </w:p>
    <w:p w:rsidR="007955D1" w:rsidRDefault="007955D1" w:rsidP="007955D1">
      <w:pPr>
        <w:jc w:val="center"/>
        <w:rPr>
          <w:rFonts w:asciiTheme="majorBidi" w:hAnsiTheme="majorBidi" w:cstheme="majorBidi" w:hint="cs"/>
          <w:sz w:val="28"/>
          <w:szCs w:val="28"/>
          <w:rtl/>
        </w:rPr>
      </w:pP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</w:rPr>
        <w:lastRenderedPageBreak/>
        <w:t>_</w:t>
      </w:r>
      <w:r w:rsidRPr="007955D1">
        <w:rPr>
          <w:rFonts w:asciiTheme="majorBidi" w:hAnsiTheme="majorBidi" w:cstheme="majorBidi"/>
          <w:sz w:val="28"/>
          <w:szCs w:val="28"/>
          <w:rtl/>
        </w:rPr>
        <w:t>هل الرياضة والتغذية الموازنة وتغيير نمط الحياة يساعد على التماثل للشفاء من متلازمة تكيس المبايض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955D1">
        <w:rPr>
          <w:rFonts w:asciiTheme="majorBidi" w:hAnsiTheme="majorBidi" w:cstheme="majorBidi"/>
          <w:sz w:val="28"/>
          <w:szCs w:val="28"/>
        </w:rPr>
        <w:t xml:space="preserve">- </w:t>
      </w:r>
      <w:r w:rsidRPr="007955D1">
        <w:rPr>
          <w:rFonts w:asciiTheme="majorBidi" w:hAnsiTheme="majorBidi" w:cstheme="majorBidi"/>
          <w:sz w:val="28"/>
          <w:szCs w:val="28"/>
          <w:rtl/>
        </w:rPr>
        <w:t>ما هي الفحوصات اللازمة لتشخيص متلازمة تكيس المبايض</w:t>
      </w:r>
    </w:p>
    <w:p w:rsidR="007955D1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 w:rsidRPr="007955D1">
        <w:rPr>
          <w:rFonts w:asciiTheme="majorBidi" w:hAnsiTheme="majorBidi" w:cstheme="majorBidi"/>
          <w:sz w:val="28"/>
          <w:szCs w:val="28"/>
        </w:rPr>
        <w:t>_</w:t>
      </w:r>
      <w:r w:rsidRPr="007955D1">
        <w:rPr>
          <w:rFonts w:asciiTheme="majorBidi" w:hAnsiTheme="majorBidi" w:cstheme="majorBidi"/>
          <w:sz w:val="28"/>
          <w:szCs w:val="28"/>
          <w:rtl/>
        </w:rPr>
        <w:t>ما هي البروتوكولات العلاجية المتبعة مع حالات متلازمة تكيس المبايض</w:t>
      </w:r>
    </w:p>
    <w:p w:rsidR="00C57B7F" w:rsidRPr="007955D1" w:rsidRDefault="007955D1" w:rsidP="007955D1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500F642D" wp14:editId="79830309">
            <wp:extent cx="5262664" cy="3472775"/>
            <wp:effectExtent l="0" t="0" r="0" b="0"/>
            <wp:docPr id="2" name="Picture 2" descr="E:\البوابة الالكترونية\شغل  فصل اول 24-25\تكيس المبايض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 فصل اول 24-25\تكيس المبايض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479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321877AB" wp14:editId="6FB39749">
            <wp:extent cx="5272314" cy="4406630"/>
            <wp:effectExtent l="0" t="0" r="5080" b="0"/>
            <wp:docPr id="3" name="Picture 3" descr="E:\البوابة الالكترونية\شغل  فصل اول 24-25\تكيس المبايض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 فصل اول 24-25\تكيس المبايض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4406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lastRenderedPageBreak/>
        <w:drawing>
          <wp:inline distT="0" distB="0" distL="0" distR="0" wp14:anchorId="57BFC640" wp14:editId="73257377">
            <wp:extent cx="5262664" cy="3599234"/>
            <wp:effectExtent l="0" t="0" r="0" b="1270"/>
            <wp:docPr id="4" name="Picture 4" descr="E:\البوابة الالكترونية\شغل  فصل اول 24-25\تكيس المباي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البوابة الالكترونية\شغل  فصل اول 24-25\تكيس المباي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3605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ECBA3D9" wp14:editId="6559B357">
            <wp:extent cx="5262664" cy="5457217"/>
            <wp:effectExtent l="0" t="0" r="0" b="0"/>
            <wp:docPr id="5" name="Picture 5" descr="E:\البوابة الالكترونية\شغل  فصل اول 24-25\تكيس المبايض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البوابة الالكترونية\شغل  فصل اول 24-25\تكيس المبايض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405" cy="5467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7B7F" w:rsidRPr="007955D1" w:rsidSect="007955D1">
      <w:pgSz w:w="11906" w:h="16838"/>
      <w:pgMar w:top="1440" w:right="1800" w:bottom="567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BB"/>
    <w:rsid w:val="004866ED"/>
    <w:rsid w:val="004C49BB"/>
    <w:rsid w:val="007555D7"/>
    <w:rsid w:val="007955D1"/>
    <w:rsid w:val="00C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1870">
              <w:marLeft w:val="180"/>
              <w:marRight w:val="18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  <w:divsChild>
                <w:div w:id="13835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74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55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60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22866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692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7413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28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5759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54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454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284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77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15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080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15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7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2393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93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7737052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88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36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78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241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755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79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43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48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15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7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6958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7994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291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3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1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2628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auto"/>
                                    <w:right w:val="none" w:sz="0" w:space="0" w:color="auto"/>
                                  </w:divBdr>
                                  <w:divsChild>
                                    <w:div w:id="134732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05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8538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37165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83619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817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2024-11-18T11:37:00Z</dcterms:created>
  <dcterms:modified xsi:type="dcterms:W3CDTF">2024-11-18T11:37:00Z</dcterms:modified>
</cp:coreProperties>
</file>