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انعقاد المؤتمر العلمي الدولي الثالث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لقسم تمريض المسنين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كلية التمريض _جامعة الزقازيق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بالتعاون مع الجامعه الوطنية الماليزية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تحت رعاية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ا. د/خالد الدرندلي رئيس الجامعة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ا. د/ إيهاب الببلاوي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نائب رئيس الجامعة لشئون الدراسات العليا والبحوث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ا. د/ ناديه محمد طه-عميد الكلية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رئيس شرف المؤتمر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د / كوثر محمد نقيب التمريض وعضو مجلس الشيوخ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ا.د / راندا مصطفى عضو مجلس الشيوخ ونائب رئيس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التعليم والبحوث والاتصالات بمجلس الشيوخ المصري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ا. د/ هاني جميعة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وكيل وزارة الصحة بالشرقية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رئيس المؤتمر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ا. د/ ايمان شكرى _ رئيس قسم تمريض المسنين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مقرر المؤتمر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د/ شيماء عبد البديع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د/ رضا عبد الرحمن احمد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سكرتير المؤتمر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>د/ صفية جمعه محمد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د/ نهى جمال السيد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وذلك يوم الثلاثاء الموافق ١٨ فبراير ٢٠٢٥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المركز العلمي بمستشفي الجراحة الجديد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جامعة الزقازيق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وتناول المؤتمر عدة محاور تم استعراضها خلال جلستين على مدار ١٧ عرض تقديمي في مجالات مختلفة سلطت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الضوء على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مساهمة تكنولوجيا الذكاء الاصطناعي في تعزيز الرعاية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الصحية لكبار السن بإعتبارهم من أكثر الفئات التي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تستحق ان تحظى برعاية مكثفة،</w:t>
      </w: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خالص التمنيات لقسم المسنين وكلية التمريض جامعة</w:t>
      </w:r>
    </w:p>
    <w:p w:rsidR="002B4FE8" w:rsidRDefault="008618F0" w:rsidP="008618F0">
      <w:pPr>
        <w:jc w:val="center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 w:rsidRPr="008618F0">
        <w:rPr>
          <w:rFonts w:asciiTheme="majorBidi" w:hAnsiTheme="majorBidi" w:cstheme="majorBidi"/>
          <w:b/>
          <w:bCs/>
          <w:sz w:val="36"/>
          <w:szCs w:val="36"/>
          <w:rtl/>
        </w:rPr>
        <w:t>الزقازيق بتوالي النجاح ودوام التوفيق والإزدهار</w:t>
      </w:r>
    </w:p>
    <w:p w:rsidR="008618F0" w:rsidRDefault="008618F0" w:rsidP="008618F0">
      <w:pPr>
        <w:jc w:val="center"/>
        <w:rPr>
          <w:rFonts w:asciiTheme="majorBidi" w:hAnsiTheme="majorBidi" w:cstheme="majorBidi" w:hint="cs"/>
          <w:b/>
          <w:bCs/>
          <w:sz w:val="36"/>
          <w:szCs w:val="36"/>
          <w:rtl/>
        </w:rPr>
      </w:pPr>
    </w:p>
    <w:p w:rsidR="008618F0" w:rsidRDefault="008618F0" w:rsidP="008618F0">
      <w:pPr>
        <w:jc w:val="center"/>
        <w:rPr>
          <w:rFonts w:asciiTheme="majorBidi" w:hAnsiTheme="majorBidi" w:cstheme="majorBidi" w:hint="cs"/>
          <w:b/>
          <w:bCs/>
          <w:sz w:val="36"/>
          <w:szCs w:val="36"/>
          <w:rtl/>
        </w:rPr>
      </w:pPr>
    </w:p>
    <w:p w:rsidR="008618F0" w:rsidRDefault="008618F0" w:rsidP="008618F0">
      <w:pPr>
        <w:jc w:val="center"/>
        <w:rPr>
          <w:rFonts w:asciiTheme="majorBidi" w:hAnsiTheme="majorBidi" w:cstheme="majorBidi" w:hint="cs"/>
          <w:b/>
          <w:bCs/>
          <w:sz w:val="36"/>
          <w:szCs w:val="36"/>
          <w:rtl/>
        </w:rPr>
      </w:pPr>
    </w:p>
    <w:p w:rsidR="008618F0" w:rsidRDefault="008618F0" w:rsidP="008618F0">
      <w:pPr>
        <w:jc w:val="center"/>
        <w:rPr>
          <w:rFonts w:asciiTheme="majorBidi" w:hAnsiTheme="majorBidi" w:cstheme="majorBidi" w:hint="cs"/>
          <w:b/>
          <w:bCs/>
          <w:sz w:val="36"/>
          <w:szCs w:val="36"/>
          <w:rtl/>
        </w:rPr>
      </w:pPr>
    </w:p>
    <w:p w:rsidR="008618F0" w:rsidRDefault="008618F0" w:rsidP="008618F0">
      <w:pPr>
        <w:jc w:val="center"/>
        <w:rPr>
          <w:rFonts w:asciiTheme="majorBidi" w:hAnsiTheme="majorBidi" w:cstheme="majorBidi" w:hint="cs"/>
          <w:b/>
          <w:bCs/>
          <w:sz w:val="36"/>
          <w:szCs w:val="36"/>
          <w:rtl/>
        </w:rPr>
      </w:pPr>
    </w:p>
    <w:p w:rsidR="008618F0" w:rsidRDefault="008618F0" w:rsidP="008618F0">
      <w:pPr>
        <w:jc w:val="center"/>
        <w:rPr>
          <w:rFonts w:asciiTheme="majorBidi" w:hAnsiTheme="majorBidi" w:cstheme="majorBidi" w:hint="cs"/>
          <w:b/>
          <w:bCs/>
          <w:sz w:val="36"/>
          <w:szCs w:val="36"/>
          <w:rtl/>
        </w:rPr>
      </w:pPr>
    </w:p>
    <w:p w:rsidR="008618F0" w:rsidRDefault="008618F0" w:rsidP="008618F0">
      <w:pPr>
        <w:jc w:val="center"/>
        <w:rPr>
          <w:rFonts w:asciiTheme="majorBidi" w:hAnsiTheme="majorBidi" w:cstheme="majorBidi" w:hint="cs"/>
          <w:b/>
          <w:bCs/>
          <w:sz w:val="36"/>
          <w:szCs w:val="36"/>
          <w:rtl/>
        </w:rPr>
      </w:pPr>
    </w:p>
    <w:p w:rsidR="008618F0" w:rsidRDefault="008618F0" w:rsidP="008618F0">
      <w:pPr>
        <w:jc w:val="center"/>
        <w:rPr>
          <w:rFonts w:asciiTheme="majorBidi" w:hAnsiTheme="majorBidi" w:cstheme="majorBidi" w:hint="cs"/>
          <w:b/>
          <w:bCs/>
          <w:sz w:val="36"/>
          <w:szCs w:val="36"/>
          <w:rtl/>
        </w:rPr>
      </w:pPr>
    </w:p>
    <w:p w:rsidR="008618F0" w:rsidRDefault="008618F0" w:rsidP="008618F0">
      <w:pPr>
        <w:jc w:val="center"/>
        <w:rPr>
          <w:rFonts w:asciiTheme="majorBidi" w:hAnsiTheme="majorBidi" w:cstheme="majorBidi" w:hint="cs"/>
          <w:b/>
          <w:bCs/>
          <w:sz w:val="36"/>
          <w:szCs w:val="36"/>
          <w:rtl/>
        </w:rPr>
      </w:pPr>
    </w:p>
    <w:p w:rsidR="008618F0" w:rsidRPr="008618F0" w:rsidRDefault="008618F0" w:rsidP="008618F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</w:rPr>
        <w:drawing>
          <wp:inline distT="0" distB="0" distL="0" distR="0">
            <wp:extent cx="5268595" cy="3515995"/>
            <wp:effectExtent l="0" t="0" r="8255" b="8255"/>
            <wp:docPr id="1" name="Picture 1" descr="E:\البوابة الالكترونية\شغل فصل تانى24-25\مؤتمر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مؤتمر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5268595" cy="3515995"/>
            <wp:effectExtent l="0" t="0" r="8255" b="8255"/>
            <wp:docPr id="2" name="Picture 2" descr="E:\البوابة الالكترونية\شغل فصل تانى24-25\مؤتمر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تانى24-25\مؤتمر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268595" cy="3515995"/>
            <wp:effectExtent l="0" t="0" r="8255" b="8255"/>
            <wp:docPr id="3" name="Picture 3" descr="E:\البوابة الالكترونية\شغل فصل تانى24-25\مؤتمر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فصل تانى24-25\مؤتمر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5268595" cy="3515995"/>
            <wp:effectExtent l="0" t="0" r="8255" b="8255"/>
            <wp:docPr id="4" name="Picture 4" descr="E:\البوابة الالكترونية\شغل فصل تانى24-25\مؤتمر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فصل تانى24-25\مؤتمر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5268595" cy="3515995"/>
            <wp:effectExtent l="0" t="0" r="8255" b="8255"/>
            <wp:docPr id="5" name="Picture 5" descr="E:\البوابة الالكترونية\شغل فصل تانى24-25\مؤتم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البوابة الالكترونية\شغل فصل تانى24-25\مؤتم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inline distT="0" distB="0" distL="0" distR="0">
            <wp:extent cx="5268595" cy="3515995"/>
            <wp:effectExtent l="0" t="0" r="8255" b="8255"/>
            <wp:docPr id="6" name="Picture 6" descr="E:\البوابة الالكترونية\شغل فصل تانى24-25\مؤتم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البوابة الالكترونية\شغل فصل تانى24-25\مؤتمر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8F0" w:rsidRPr="008618F0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27"/>
    <w:rsid w:val="002B4FE8"/>
    <w:rsid w:val="007555D7"/>
    <w:rsid w:val="00796D27"/>
    <w:rsid w:val="0086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2025-02-21T15:20:00Z</dcterms:created>
  <dcterms:modified xsi:type="dcterms:W3CDTF">2025-02-21T15:21:00Z</dcterms:modified>
</cp:coreProperties>
</file>