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10" w:rsidRDefault="00336A10" w:rsidP="0029217E">
      <w:pPr>
        <w:bidi/>
        <w:spacing w:after="0" w:line="240" w:lineRule="auto"/>
        <w:ind w:firstLine="4590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>
        <w:rPr>
          <w:noProof/>
        </w:rPr>
        <w:drawing>
          <wp:inline distT="0" distB="0" distL="0" distR="0" wp14:anchorId="35262639" wp14:editId="139532D9">
            <wp:extent cx="1543050" cy="969750"/>
            <wp:effectExtent l="0" t="0" r="0" b="1905"/>
            <wp:docPr id="1" name="Picture 1" descr="https://fbexternal-a.akamaihd.net/safe_image.php?d=AQD5FrNUZAyITXi8&amp;url=https%3A%2F%2Ffbcdn-profile-a.akamaihd.net%2Fhprofile-ak-snc6%2F187781_162276467256859_135202909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external-a.akamaihd.net/safe_image.php?d=AQD5FrNUZAyITXi8&amp;url=https%3A%2F%2Ffbcdn-profile-a.akamaihd.net%2Fhprofile-ak-snc6%2F187781_162276467256859_1352029093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799" cy="97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457">
        <w:rPr>
          <w:rFonts w:ascii="Simplified Arabic" w:eastAsia="Times New Roman" w:hAnsi="Simplified Arabic" w:cs="Simplified Arabic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5619750" y="1428750"/>
            <wp:positionH relativeFrom="margin">
              <wp:align>right</wp:align>
            </wp:positionH>
            <wp:positionV relativeFrom="margin">
              <wp:align>top</wp:align>
            </wp:positionV>
            <wp:extent cx="1228725" cy="9429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5318" w:rsidRPr="0021315A" w:rsidRDefault="00FA581C" w:rsidP="00336A10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6"/>
          <w:szCs w:val="36"/>
          <w:u w:val="single"/>
          <w:rtl/>
        </w:rPr>
      </w:pPr>
      <w:r w:rsidRPr="00FA581C">
        <w:rPr>
          <w:rFonts w:ascii="Simplified Arabic" w:eastAsia="Times New Roman" w:hAnsi="Simplified Arabic" w:cs="Simplified Arabic"/>
          <w:b/>
          <w:bCs/>
          <w:sz w:val="36"/>
          <w:szCs w:val="36"/>
        </w:rPr>
        <w:t xml:space="preserve">       </w:t>
      </w:r>
      <w:r>
        <w:rPr>
          <w:rFonts w:ascii="Simplified Arabic" w:eastAsia="Times New Roman" w:hAnsi="Simplified Arabic" w:cs="Simplified Arabic"/>
          <w:b/>
          <w:bCs/>
          <w:sz w:val="36"/>
          <w:szCs w:val="36"/>
        </w:rPr>
        <w:t xml:space="preserve">       </w:t>
      </w:r>
      <w:r w:rsidRPr="00FA581C">
        <w:rPr>
          <w:rFonts w:ascii="Simplified Arabic" w:eastAsia="Times New Roman" w:hAnsi="Simplified Arabic" w:cs="Simplified Arabic"/>
          <w:b/>
          <w:bCs/>
          <w:sz w:val="36"/>
          <w:szCs w:val="36"/>
        </w:rPr>
        <w:t xml:space="preserve">                </w:t>
      </w:r>
      <w:bookmarkStart w:id="0" w:name="_GoBack"/>
      <w:bookmarkEnd w:id="0"/>
      <w:r w:rsidR="00A55318" w:rsidRPr="00A55318">
        <w:rPr>
          <w:rFonts w:ascii="Simplified Arabic" w:eastAsia="Times New Roman" w:hAnsi="Simplified Arabic" w:cs="Simplified Arabic"/>
          <w:b/>
          <w:bCs/>
          <w:sz w:val="36"/>
          <w:szCs w:val="36"/>
          <w:u w:val="single"/>
          <w:rtl/>
        </w:rPr>
        <w:t>بروتوكول تعــاون</w:t>
      </w:r>
      <w:r w:rsidR="00A55318" w:rsidRPr="0021315A">
        <w:rPr>
          <w:rFonts w:ascii="Simplified Arabic" w:eastAsia="Times New Roman" w:hAnsi="Simplified Arabic" w:cs="Simplified Arabic" w:hint="cs"/>
          <w:b/>
          <w:bCs/>
          <w:sz w:val="36"/>
          <w:szCs w:val="36"/>
          <w:u w:val="single"/>
          <w:rtl/>
        </w:rPr>
        <w:t xml:space="preserve"> بين</w:t>
      </w:r>
    </w:p>
    <w:p w:rsidR="00A55318" w:rsidRPr="0021315A" w:rsidRDefault="00A55318" w:rsidP="00A5531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u w:val="single"/>
          <w:rtl/>
        </w:rPr>
      </w:pPr>
      <w:r w:rsidRPr="0021315A">
        <w:rPr>
          <w:rFonts w:ascii="Simplified Arabic" w:eastAsia="Times New Roman" w:hAnsi="Simplified Arabic" w:cs="Simplified Arabic" w:hint="cs"/>
          <w:b/>
          <w:bCs/>
          <w:sz w:val="36"/>
          <w:szCs w:val="36"/>
          <w:u w:val="single"/>
          <w:rtl/>
        </w:rPr>
        <w:t>كلية الطب البيطرى جامعة الزقازيق</w:t>
      </w:r>
    </w:p>
    <w:p w:rsidR="00A55318" w:rsidRPr="0021315A" w:rsidRDefault="00A55318" w:rsidP="00A5531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u w:val="single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و</w:t>
      </w:r>
    </w:p>
    <w:p w:rsidR="00A55318" w:rsidRPr="00A55318" w:rsidRDefault="00833196" w:rsidP="00A5531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7"/>
          <w:szCs w:val="27"/>
          <w:u w:val="single"/>
        </w:rPr>
      </w:pP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u w:val="single"/>
          <w:rtl/>
        </w:rPr>
        <w:t>جرين لاند للصناعات الغذائية</w:t>
      </w:r>
    </w:p>
    <w:p w:rsidR="00A55318" w:rsidRPr="0021315A" w:rsidRDefault="00A55318" w:rsidP="00833196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A55318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br/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إنه في يوم</w:t>
      </w:r>
      <w:r w:rsidRPr="0021315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 xml:space="preserve"> الأثنين 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الموافق </w:t>
      </w:r>
      <w:r w:rsidR="0083319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5</w:t>
      </w:r>
      <w:r w:rsidR="0021315A" w:rsidRPr="0021315A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/</w:t>
      </w:r>
      <w:r w:rsidR="0083319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5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/20</w:t>
      </w:r>
      <w:r w:rsidRPr="0021315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14</w:t>
      </w:r>
      <w:r w:rsidR="005F5BDE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حرر هذا البروتوكول بين كل من</w:t>
      </w:r>
      <w:r w:rsidR="0021315A" w:rsidRPr="0021315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:-</w:t>
      </w:r>
      <w:r w:rsidRPr="0021315A">
        <w:rPr>
          <w:rFonts w:ascii="Simplified Arabic" w:eastAsia="Times New Roman" w:hAnsi="Simplified Arabic" w:cs="Simplified Arabic"/>
          <w:color w:val="000000"/>
          <w:sz w:val="32"/>
          <w:szCs w:val="32"/>
        </w:rPr>
        <w:t> </w:t>
      </w:r>
    </w:p>
    <w:p w:rsidR="0096785B" w:rsidRDefault="00A55318" w:rsidP="0080317D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A55318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</w:rPr>
        <w:t xml:space="preserve">أولاً :- </w:t>
      </w:r>
      <w:r w:rsidR="0021315A" w:rsidRPr="0021315A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كلية الطب البيطرى جامعة الزقازيق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ويمثلها قانوناً </w:t>
      </w:r>
      <w:r w:rsidR="0021315A" w:rsidRPr="0021315A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أ.د/ مج</w:t>
      </w:r>
      <w:r w:rsidR="0096785B">
        <w:rPr>
          <w:rFonts w:ascii="Andalus" w:eastAsia="Times New Roman" w:hAnsi="Andalus" w:cs="Andalus" w:hint="cs"/>
          <w:b/>
          <w:bCs/>
          <w:color w:val="000000"/>
          <w:sz w:val="32"/>
          <w:szCs w:val="32"/>
          <w:rtl/>
        </w:rPr>
        <w:t>ـــ</w:t>
      </w:r>
      <w:r w:rsidR="0021315A" w:rsidRPr="0021315A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دى شرف الس</w:t>
      </w:r>
      <w:r w:rsidR="0096785B">
        <w:rPr>
          <w:rFonts w:ascii="Andalus" w:eastAsia="Times New Roman" w:hAnsi="Andalus" w:cs="Andalus" w:hint="cs"/>
          <w:b/>
          <w:bCs/>
          <w:color w:val="000000"/>
          <w:sz w:val="32"/>
          <w:szCs w:val="32"/>
          <w:rtl/>
        </w:rPr>
        <w:t>ـــــــــ</w:t>
      </w:r>
      <w:r w:rsidR="0021315A" w:rsidRPr="0021315A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يد</w:t>
      </w:r>
      <w:r w:rsidR="0021315A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بصفته </w:t>
      </w:r>
      <w:r w:rsidR="0096785B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وكيل</w:t>
      </w:r>
      <w:r w:rsidR="0096785B">
        <w:rPr>
          <w:rFonts w:ascii="Andalus" w:eastAsia="Times New Roman" w:hAnsi="Andalus" w:cs="Andalus" w:hint="cs"/>
          <w:b/>
          <w:bCs/>
          <w:color w:val="000000"/>
          <w:sz w:val="32"/>
          <w:szCs w:val="32"/>
          <w:rtl/>
        </w:rPr>
        <w:t xml:space="preserve"> </w:t>
      </w:r>
      <w:r w:rsidR="0021315A" w:rsidRPr="0021315A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الكلية لشئون خدمة المجتمع وتنمية البيئة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</w:t>
      </w:r>
      <w:r w:rsidR="0096785B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ab/>
      </w:r>
      <w:r w:rsidR="0096785B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ab/>
      </w:r>
      <w:r w:rsidR="0096785B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ab/>
      </w:r>
      <w:r w:rsidR="0096785B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ab/>
      </w:r>
      <w:r w:rsidR="0096785B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ab/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(طرف أول</w:t>
      </w:r>
      <w:r w:rsidR="0021315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)</w:t>
      </w:r>
      <w:r w:rsidRPr="0021315A">
        <w:rPr>
          <w:rFonts w:ascii="Simplified Arabic" w:eastAsia="Times New Roman" w:hAnsi="Simplified Arabic" w:cs="Simplified Arabic"/>
          <w:color w:val="000000"/>
          <w:sz w:val="32"/>
          <w:szCs w:val="32"/>
        </w:rPr>
        <w:t> 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</w:rPr>
        <w:br/>
      </w:r>
      <w:r w:rsidRPr="00A55318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</w:rPr>
        <w:t xml:space="preserve">ثانياً :- </w:t>
      </w:r>
      <w:r w:rsidR="0080317D">
        <w:rPr>
          <w:rFonts w:ascii="Andalus" w:eastAsia="Times New Roman" w:hAnsi="Andalus" w:cs="Andalus" w:hint="cs"/>
          <w:b/>
          <w:bCs/>
          <w:color w:val="000000"/>
          <w:sz w:val="32"/>
          <w:szCs w:val="32"/>
          <w:rtl/>
        </w:rPr>
        <w:t xml:space="preserve">شركة جرين لاند لمنتجات </w:t>
      </w:r>
      <w:r w:rsidR="0080317D" w:rsidRPr="0080317D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الأ</w:t>
      </w:r>
      <w:r w:rsidRPr="0080317D">
        <w:rPr>
          <w:rFonts w:ascii="Andalus" w:eastAsia="Times New Roman" w:hAnsi="Andalus" w:cs="Andalus"/>
          <w:b/>
          <w:bCs/>
          <w:color w:val="000000"/>
          <w:sz w:val="32"/>
          <w:szCs w:val="32"/>
        </w:rPr>
        <w:t xml:space="preserve"> </w:t>
      </w:r>
      <w:r w:rsidR="0080317D" w:rsidRPr="0080317D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لبان</w:t>
      </w:r>
      <w:r w:rsidR="0080317D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ويمثلها قانوناً </w:t>
      </w:r>
      <w:r w:rsidR="0096785B" w:rsidRPr="0096785B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السيد المهندس/</w:t>
      </w:r>
      <w:r w:rsidR="0096785B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96785B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ab/>
      </w:r>
      <w:r w:rsidR="00833196" w:rsidRPr="00833196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أحم</w:t>
      </w:r>
      <w:r w:rsidR="00833196">
        <w:rPr>
          <w:rFonts w:ascii="Andalus" w:eastAsia="Times New Roman" w:hAnsi="Andalus" w:cs="Andalus" w:hint="cs"/>
          <w:b/>
          <w:bCs/>
          <w:color w:val="000000"/>
          <w:sz w:val="32"/>
          <w:szCs w:val="32"/>
          <w:rtl/>
        </w:rPr>
        <w:t>ــ</w:t>
      </w:r>
      <w:r w:rsidR="00833196" w:rsidRPr="00833196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د سعد عل</w:t>
      </w:r>
      <w:r w:rsidR="00833196">
        <w:rPr>
          <w:rFonts w:ascii="Andalus" w:eastAsia="Times New Roman" w:hAnsi="Andalus" w:cs="Andalus" w:hint="cs"/>
          <w:b/>
          <w:bCs/>
          <w:color w:val="000000"/>
          <w:sz w:val="32"/>
          <w:szCs w:val="32"/>
          <w:rtl/>
        </w:rPr>
        <w:t>ـــــــ</w:t>
      </w:r>
      <w:r w:rsidR="00833196" w:rsidRPr="00833196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ى</w:t>
      </w:r>
      <w:r w:rsidR="0096785B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ab/>
      </w:r>
      <w:r w:rsidR="00833196" w:rsidRPr="0083319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بصفته</w:t>
      </w:r>
      <w:r w:rsidR="00833196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833196" w:rsidRPr="00833196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مدير الجودة</w:t>
      </w:r>
      <w:r w:rsidR="0096785B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ab/>
      </w:r>
      <w:r w:rsidR="00110827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110827" w:rsidRPr="00110827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بالشركة</w:t>
      </w:r>
      <w:r w:rsidR="0096785B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ab/>
      </w:r>
      <w:r w:rsidR="0096785B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ab/>
      </w:r>
      <w:r w:rsidR="0096785B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ab/>
      </w:r>
      <w:r w:rsidR="0096785B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ab/>
      </w:r>
      <w:r w:rsidR="0096785B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ab/>
      </w:r>
      <w:r w:rsidR="0096785B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ab/>
      </w:r>
      <w:r w:rsidR="0096785B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(</w:t>
      </w:r>
      <w:r w:rsidR="0096785B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طرف ثا</w:t>
      </w:r>
      <w:r w:rsidR="0096785B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ن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 </w:t>
      </w:r>
      <w:r w:rsidR="0096785B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)</w:t>
      </w:r>
    </w:p>
    <w:p w:rsidR="00C31216" w:rsidRPr="00C31216" w:rsidRDefault="00A55318" w:rsidP="005F5BDE">
      <w:pPr>
        <w:bidi/>
        <w:spacing w:after="12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36"/>
          <w:szCs w:val="36"/>
          <w:rtl/>
        </w:rPr>
      </w:pPr>
      <w:r w:rsidRPr="00A55318">
        <w:rPr>
          <w:rFonts w:ascii="Simplified Arabic" w:eastAsia="Times New Roman" w:hAnsi="Simplified Arabic" w:cs="Simplified Arabic"/>
          <w:b/>
          <w:bCs/>
          <w:color w:val="000000"/>
          <w:sz w:val="36"/>
          <w:szCs w:val="36"/>
          <w:rtl/>
        </w:rPr>
        <w:t>تمهيــــد</w:t>
      </w:r>
    </w:p>
    <w:p w:rsidR="00C31216" w:rsidRDefault="00C31216" w:rsidP="004035AF">
      <w:pPr>
        <w:bidi/>
        <w:spacing w:before="120" w:after="120" w:line="240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تحقيقا لرسالة كلية الطب البيطرى فى تأهيل خريجين</w:t>
      </w:r>
      <w:r w:rsidR="00A55318"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 xml:space="preserve">قادرين على التعلم المستمر والمنافسة المحلية والأقليمية بما يلبى أحتياجات سوق العمل ونظرا للتطور السريع فى </w:t>
      </w:r>
      <w:r w:rsidR="00A55318"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كافة مجالات التكنولوجيا 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فى العلوم الطبية البيطرية وخاصة التطبيقات الحقلية،</w:t>
      </w:r>
      <w:r w:rsidR="00A55318"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فإن 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الطرف الأول</w:t>
      </w:r>
      <w:r w:rsidR="00A55318"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حريص دائماً على متابعة كل ما هو جديد من أجل 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رفع كفاءة الأطباء البيطريين</w:t>
      </w:r>
      <w:r w:rsidR="00A55318"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 xml:space="preserve">من الناحية الفنية </w:t>
      </w:r>
      <w:r w:rsidR="00A55318"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والتقنية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 xml:space="preserve"> والأدارية</w:t>
      </w:r>
      <w:r w:rsidR="00A55318" w:rsidRPr="00A55318">
        <w:rPr>
          <w:rFonts w:ascii="Simplified Arabic" w:eastAsia="Times New Roman" w:hAnsi="Simplified Arabic" w:cs="Simplified Arabic"/>
          <w:color w:val="000000"/>
          <w:sz w:val="32"/>
          <w:szCs w:val="32"/>
        </w:rPr>
        <w:t>.</w:t>
      </w:r>
    </w:p>
    <w:p w:rsidR="002A2430" w:rsidRDefault="00A55318" w:rsidP="004035AF">
      <w:pPr>
        <w:bidi/>
        <w:spacing w:before="120" w:after="120" w:line="240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حيث أنش</w:t>
      </w:r>
      <w:r w:rsidR="002D6A4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أ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ت </w:t>
      </w:r>
      <w:r w:rsidR="002D6A4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(الطرف الأول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) وفقاً </w:t>
      </w:r>
      <w:r w:rsidR="002D6A4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لقانون تنظيم الجامعات المصرية رقم 49 لسنة 1972 و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لائحته </w:t>
      </w:r>
      <w:r w:rsidR="002D6A4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التنفيذية كمؤسسة تعليمية تؤدى رسالة علمية تعليمية وتأهيلية لتخريج أطباء بيطريين قادرين على التعلم المستمر والمنافسة لسد أحتياجات سوق العمل</w:t>
      </w:r>
      <w:r w:rsidR="002D6A49"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</w:t>
      </w:r>
      <w:r w:rsidR="002D6A4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 xml:space="preserve">وتقديم خدمات مجتمعية وتنمية البيئة المحلية ومن أنشتطها التعاون الفنى والعلمى مع شركات الأنتاج الحيوانى </w:t>
      </w:r>
      <w:r w:rsidR="002A243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والغذائى والأعلاف والأدوية وتنظيم دورات تدريبية تطبيقية وعقد ندوات والمؤتمرات العلمية وحلقات نقاشية للقضايا المتعلقة بتنمية الثروة الحيوانية وسلامة الغذاء والحفاظ على صحة الأنسان.</w:t>
      </w:r>
    </w:p>
    <w:p w:rsidR="005F5BDE" w:rsidRDefault="00A55318" w:rsidP="00833196">
      <w:p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</w:pP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lastRenderedPageBreak/>
        <w:t xml:space="preserve">كما </w:t>
      </w:r>
      <w:r w:rsidR="002A243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ي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ختص </w:t>
      </w:r>
      <w:r w:rsidR="002A2430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(الطرف الثاني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) وهي مؤسسة </w:t>
      </w:r>
      <w:r w:rsidR="002A243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 xml:space="preserve">صناعية </w:t>
      </w:r>
      <w:r w:rsidR="0083319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لتصنيع الألبان والمنتجات الغذائية</w:t>
      </w:r>
      <w:r w:rsidR="00463044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 xml:space="preserve"> عالية الجودة. </w:t>
      </w:r>
      <w:r w:rsidRPr="00A55318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br/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وحرصاً من الطرفين على ت</w:t>
      </w:r>
      <w:r w:rsidR="00463044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طبيق معايير الجودة فى المنتجات الغذائية وخلوها من كافة الأضرار الكيميائية والميكروبية </w:t>
      </w:r>
      <w:r w:rsidR="00877FF6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وغيرها 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فقد اتفق الطرفان على التعاون فيما بينهما من أجل تحقيق هذا الغرض واتفقا على تنظيم ذلك البرتوكول وفقاً ما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يلي</w:t>
      </w:r>
      <w:r w:rsidR="00877FF6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:-</w:t>
      </w:r>
      <w:r w:rsidRPr="00463044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6162BF" w:rsidRPr="005F5BDE" w:rsidRDefault="00A55318" w:rsidP="004035AF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</w:pPr>
      <w:r w:rsidRPr="00A55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البنــد الأول</w:t>
      </w:r>
      <w:r w:rsidR="006162BF" w:rsidRPr="005F5BDE">
        <w:rPr>
          <w:rFonts w:ascii="Times New Roman" w:eastAsia="Times New Roman" w:hAnsi="Times New Roman" w:cs="Times New Roman" w:hint="cs"/>
          <w:b/>
          <w:bCs/>
          <w:color w:val="000000"/>
          <w:sz w:val="36"/>
          <w:szCs w:val="36"/>
          <w:rtl/>
        </w:rPr>
        <w:t xml:space="preserve"> </w:t>
      </w:r>
      <w:r w:rsidRPr="00A55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التمهيد جزء لا يتجزأ من البروتوكول</w:t>
      </w:r>
    </w:p>
    <w:p w:rsidR="006162BF" w:rsidRPr="005F5BDE" w:rsidRDefault="00A55318" w:rsidP="004035AF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</w:pP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يعتبر التمهيد السابق جزء لا يتجزأ من هذا البروتوكول يرجع إليه في فهم بنوده وتفسير أحكامه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A55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البنــد الثاني</w:t>
      </w:r>
      <w:r w:rsidR="006162BF" w:rsidRPr="005F5BDE">
        <w:rPr>
          <w:rFonts w:ascii="Times New Roman" w:eastAsia="Times New Roman" w:hAnsi="Times New Roman" w:cs="Times New Roman" w:hint="cs"/>
          <w:b/>
          <w:bCs/>
          <w:color w:val="000000"/>
          <w:sz w:val="36"/>
          <w:szCs w:val="36"/>
          <w:rtl/>
        </w:rPr>
        <w:t xml:space="preserve"> </w:t>
      </w:r>
      <w:r w:rsidRPr="00A55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موضوع البروتوكول</w:t>
      </w:r>
    </w:p>
    <w:p w:rsidR="00E81C51" w:rsidRDefault="00A55318" w:rsidP="00136C94">
      <w:p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</w:pPr>
      <w:r w:rsidRPr="00463044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6162BF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 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2/1 </w:t>
      </w:r>
      <w:r w:rsidR="006162BF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- ق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يام الطرفان بالعمل على تنمية </w:t>
      </w:r>
      <w:r w:rsidR="006162BF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قدرات الطلاب 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وتدريب</w:t>
      </w:r>
      <w:r w:rsidR="006162BF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هم بالتعاون الفنى والتقنى فى مجالات التصنيع والكشف على المنتجات الغذائية ومكوناتها</w:t>
      </w:r>
      <w:r w:rsidR="00E81C51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.</w:t>
      </w:r>
      <w:r w:rsidRPr="00463044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 w:rsidR="00E81C51" w:rsidRPr="00A55318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2/2  </w:t>
      </w:r>
      <w:r w:rsidR="00E81C51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 </w:t>
      </w:r>
      <w:r w:rsidR="00E81C51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تنظيم (</w:t>
      </w:r>
      <w:r w:rsidR="00E81C51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زيارات ميدانية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) </w:t>
      </w:r>
      <w:r w:rsidR="00E81C51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و</w:t>
      </w:r>
      <w:r w:rsidR="00E81C51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أنشطة تدريبية</w:t>
      </w:r>
      <w:r w:rsidR="00E81C51"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في ال</w:t>
      </w:r>
      <w:r w:rsidR="00E81C51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مجالات التقنية والفنية</w:t>
      </w:r>
      <w:r w:rsidR="00097381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 </w:t>
      </w:r>
      <w:r w:rsidR="00136C94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التى لها علاقة ب</w:t>
      </w:r>
      <w:r w:rsidR="00E81C51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أنتاج </w:t>
      </w:r>
      <w:r w:rsidR="00136C94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الألبان </w:t>
      </w:r>
      <w:r w:rsidR="00E81C51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وتصنيعه</w:t>
      </w:r>
      <w:r w:rsidR="00136C94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ا</w:t>
      </w:r>
      <w:r w:rsidR="00E81C51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 والمجالات الأخرى ذات ال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ا</w:t>
      </w:r>
      <w:r w:rsidR="00E81C51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هتمام المشترك.</w:t>
      </w:r>
      <w:proofErr w:type="gramEnd"/>
    </w:p>
    <w:p w:rsidR="00E81C51" w:rsidRPr="005F5BDE" w:rsidRDefault="00A55318" w:rsidP="004035AF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</w:pPr>
      <w:r w:rsidRPr="00A55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البنــد الثالث</w:t>
      </w:r>
      <w:r w:rsidR="00E81C51" w:rsidRPr="005F5BDE">
        <w:rPr>
          <w:rFonts w:ascii="Times New Roman" w:eastAsia="Times New Roman" w:hAnsi="Times New Roman" w:cs="Times New Roman" w:hint="cs"/>
          <w:b/>
          <w:bCs/>
          <w:color w:val="000000"/>
          <w:sz w:val="36"/>
          <w:szCs w:val="36"/>
          <w:rtl/>
        </w:rPr>
        <w:t xml:space="preserve"> </w:t>
      </w:r>
      <w:r w:rsidRPr="00A55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مكان عقد الأنشطة</w:t>
      </w:r>
    </w:p>
    <w:p w:rsidR="00097381" w:rsidRDefault="00A55318" w:rsidP="004035AF">
      <w:p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</w:pP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اتفق الطرفان على أن تكون الأنشطة في كافة التخصصات والمجالات </w:t>
      </w:r>
      <w:r w:rsidR="00097381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بالوحدات الأنتاجية الخاصة بالطرف الثانى والوحدات ذات الطابع الخاص التابعة للطرف الأول مستعينا بما يتوافر لديه من أجهزة ومعامل وخبرات.</w:t>
      </w:r>
    </w:p>
    <w:p w:rsidR="00C11A86" w:rsidRPr="005F5BDE" w:rsidRDefault="00A55318" w:rsidP="004035AF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</w:pPr>
      <w:r w:rsidRPr="00A55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البنــد الرابع</w:t>
      </w:r>
      <w:r w:rsidR="00097381" w:rsidRPr="005F5BDE">
        <w:rPr>
          <w:rFonts w:ascii="Times New Roman" w:eastAsia="Times New Roman" w:hAnsi="Times New Roman" w:cs="Times New Roman" w:hint="cs"/>
          <w:b/>
          <w:bCs/>
          <w:color w:val="000000"/>
          <w:sz w:val="36"/>
          <w:szCs w:val="36"/>
          <w:rtl/>
        </w:rPr>
        <w:t xml:space="preserve"> </w:t>
      </w:r>
      <w:r w:rsidR="00D23314" w:rsidRPr="005F5BDE">
        <w:rPr>
          <w:rFonts w:ascii="Times New Roman" w:eastAsia="Times New Roman" w:hAnsi="Times New Roman" w:cs="Times New Roman" w:hint="cs"/>
          <w:b/>
          <w:bCs/>
          <w:color w:val="000000"/>
          <w:sz w:val="36"/>
          <w:szCs w:val="36"/>
          <w:rtl/>
        </w:rPr>
        <w:t>مدة البرتوكول</w:t>
      </w:r>
    </w:p>
    <w:p w:rsidR="005F5BDE" w:rsidRDefault="00C11A86" w:rsidP="00136C94">
      <w:p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</w:pP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مدة هذا البروتوكول سنة ميلادية تبدأ من الاول من 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ما</w:t>
      </w:r>
      <w:r w:rsidR="00136C94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يو 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20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14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ويجدد تلقائيا ما لم يخطر أحد الطرفين </w:t>
      </w:r>
      <w:r w:rsidR="005F5BDE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الأخر 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بخطاب موصى عليه بعلم الوصول مقابل إيصال بعدم رغبته في التجديد على أن يكون ذلك قبل نهاية مدة البروتوكول أو أية مدد محددة بشهرين على الأقل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</w:p>
    <w:p w:rsidR="005F5BDE" w:rsidRPr="005F5BDE" w:rsidRDefault="00A55318" w:rsidP="004035AF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A55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البنــد ال</w:t>
      </w:r>
      <w:r w:rsidR="005F5BDE" w:rsidRPr="005F5BDE">
        <w:rPr>
          <w:rFonts w:ascii="Times New Roman" w:eastAsia="Times New Roman" w:hAnsi="Times New Roman" w:cs="Times New Roman" w:hint="cs"/>
          <w:b/>
          <w:bCs/>
          <w:color w:val="000000"/>
          <w:sz w:val="36"/>
          <w:szCs w:val="36"/>
          <w:rtl/>
        </w:rPr>
        <w:t>خام</w:t>
      </w:r>
      <w:r w:rsidRPr="00A55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س</w:t>
      </w:r>
      <w:r w:rsidR="005F5BDE" w:rsidRPr="005F5BDE">
        <w:rPr>
          <w:rFonts w:ascii="Times New Roman" w:eastAsia="Times New Roman" w:hAnsi="Times New Roman" w:cs="Times New Roman" w:hint="cs"/>
          <w:b/>
          <w:bCs/>
          <w:color w:val="000000"/>
          <w:sz w:val="36"/>
          <w:szCs w:val="36"/>
          <w:rtl/>
        </w:rPr>
        <w:t xml:space="preserve"> نسخ البرتوكول</w:t>
      </w:r>
    </w:p>
    <w:p w:rsidR="004035AF" w:rsidRDefault="00A55318" w:rsidP="004035AF">
      <w:p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</w:pP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حرر هذا البروتوكول من نسختين بيد كل طرف نسخة للعمل بموجبها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55318" w:rsidRDefault="00A55318" w:rsidP="00136C94">
      <w:pPr>
        <w:bidi/>
        <w:spacing w:before="120" w:after="120" w:line="240" w:lineRule="auto"/>
        <w:ind w:left="720" w:firstLine="7020"/>
        <w:jc w:val="both"/>
        <w:rPr>
          <w:rFonts w:ascii="Aldhabi" w:eastAsia="Times New Roman" w:hAnsi="Aldhabi" w:cs="Aldhabi"/>
          <w:b/>
          <w:bCs/>
          <w:color w:val="000000"/>
          <w:sz w:val="40"/>
          <w:szCs w:val="40"/>
          <w:rtl/>
        </w:rPr>
      </w:pP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57344">
        <w:rPr>
          <w:rFonts w:ascii="Aldhabi" w:eastAsia="Times New Roman" w:hAnsi="Aldhabi" w:cs="Aldhabi"/>
          <w:b/>
          <w:bCs/>
          <w:color w:val="000000"/>
          <w:sz w:val="40"/>
          <w:szCs w:val="40"/>
          <w:rtl/>
        </w:rPr>
        <w:t xml:space="preserve">الطرف الأول </w:t>
      </w:r>
      <w:r w:rsidR="004035AF" w:rsidRPr="00957344">
        <w:rPr>
          <w:rFonts w:ascii="Aldhabi" w:eastAsia="Times New Roman" w:hAnsi="Aldhabi" w:cs="Aldhabi"/>
          <w:b/>
          <w:bCs/>
          <w:color w:val="000000"/>
          <w:sz w:val="40"/>
          <w:szCs w:val="40"/>
          <w:rtl/>
        </w:rPr>
        <w:tab/>
      </w:r>
      <w:r w:rsidR="004035AF" w:rsidRPr="00957344">
        <w:rPr>
          <w:rFonts w:ascii="Aldhabi" w:eastAsia="Times New Roman" w:hAnsi="Aldhabi" w:cs="Aldhabi"/>
          <w:b/>
          <w:bCs/>
          <w:color w:val="000000"/>
          <w:sz w:val="40"/>
          <w:szCs w:val="40"/>
          <w:rtl/>
        </w:rPr>
        <w:tab/>
      </w:r>
      <w:r w:rsidR="004035AF" w:rsidRPr="00957344">
        <w:rPr>
          <w:rFonts w:ascii="Aldhabi" w:eastAsia="Times New Roman" w:hAnsi="Aldhabi" w:cs="Aldhabi"/>
          <w:b/>
          <w:bCs/>
          <w:color w:val="000000"/>
          <w:sz w:val="40"/>
          <w:szCs w:val="40"/>
          <w:rtl/>
        </w:rPr>
        <w:tab/>
      </w:r>
      <w:r w:rsidR="004035AF" w:rsidRPr="00957344">
        <w:rPr>
          <w:rFonts w:ascii="Aldhabi" w:eastAsia="Times New Roman" w:hAnsi="Aldhabi" w:cs="Aldhabi"/>
          <w:b/>
          <w:bCs/>
          <w:color w:val="000000"/>
          <w:sz w:val="40"/>
          <w:szCs w:val="40"/>
          <w:rtl/>
        </w:rPr>
        <w:tab/>
      </w:r>
      <w:r w:rsidR="004035AF" w:rsidRPr="00957344">
        <w:rPr>
          <w:rFonts w:ascii="Aldhabi" w:eastAsia="Times New Roman" w:hAnsi="Aldhabi" w:cs="Aldhabi"/>
          <w:b/>
          <w:bCs/>
          <w:color w:val="000000"/>
          <w:sz w:val="40"/>
          <w:szCs w:val="40"/>
          <w:rtl/>
        </w:rPr>
        <w:tab/>
      </w:r>
      <w:r w:rsidR="004035AF" w:rsidRPr="00957344">
        <w:rPr>
          <w:rFonts w:ascii="Aldhabi" w:eastAsia="Times New Roman" w:hAnsi="Aldhabi" w:cs="Aldhabi"/>
          <w:b/>
          <w:bCs/>
          <w:color w:val="000000"/>
          <w:sz w:val="40"/>
          <w:szCs w:val="40"/>
          <w:rtl/>
        </w:rPr>
        <w:tab/>
      </w:r>
      <w:r w:rsidR="004035AF" w:rsidRPr="00957344">
        <w:rPr>
          <w:rFonts w:ascii="Aldhabi" w:eastAsia="Times New Roman" w:hAnsi="Aldhabi" w:cs="Aldhabi"/>
          <w:b/>
          <w:bCs/>
          <w:color w:val="000000"/>
          <w:sz w:val="40"/>
          <w:szCs w:val="40"/>
          <w:rtl/>
        </w:rPr>
        <w:tab/>
      </w:r>
      <w:r w:rsidR="004035AF" w:rsidRPr="00957344">
        <w:rPr>
          <w:rFonts w:ascii="Aldhabi" w:eastAsia="Times New Roman" w:hAnsi="Aldhabi" w:cs="Aldhabi"/>
          <w:b/>
          <w:bCs/>
          <w:color w:val="000000"/>
          <w:sz w:val="40"/>
          <w:szCs w:val="40"/>
          <w:rtl/>
        </w:rPr>
        <w:tab/>
      </w:r>
      <w:r w:rsidRPr="00957344">
        <w:rPr>
          <w:rFonts w:ascii="Aldhabi" w:eastAsia="Times New Roman" w:hAnsi="Aldhabi" w:cs="Aldhabi"/>
          <w:b/>
          <w:bCs/>
          <w:color w:val="000000"/>
          <w:sz w:val="40"/>
          <w:szCs w:val="40"/>
          <w:rtl/>
        </w:rPr>
        <w:t>الطرف الثاني</w:t>
      </w:r>
    </w:p>
    <w:p w:rsidR="00136C94" w:rsidRPr="00957344" w:rsidRDefault="00136C94" w:rsidP="00136C94">
      <w:pPr>
        <w:bidi/>
        <w:spacing w:before="120" w:after="120" w:line="240" w:lineRule="auto"/>
        <w:ind w:firstLine="270"/>
        <w:jc w:val="both"/>
        <w:rPr>
          <w:rFonts w:ascii="Aldhabi" w:eastAsia="Times New Roman" w:hAnsi="Aldhabi" w:cs="Aldhabi"/>
          <w:b/>
          <w:bCs/>
          <w:color w:val="000000"/>
          <w:sz w:val="40"/>
          <w:szCs w:val="40"/>
        </w:rPr>
      </w:pPr>
      <w:r>
        <w:rPr>
          <w:rFonts w:ascii="Aldhabi" w:eastAsia="Times New Roman" w:hAnsi="Aldhabi" w:cs="Aldhabi" w:hint="cs"/>
          <w:b/>
          <w:bCs/>
          <w:color w:val="000000"/>
          <w:sz w:val="40"/>
          <w:szCs w:val="40"/>
          <w:rtl/>
        </w:rPr>
        <w:t>أ.د مجدى شرف السيد</w:t>
      </w:r>
      <w:r>
        <w:rPr>
          <w:rFonts w:ascii="Aldhabi" w:eastAsia="Times New Roman" w:hAnsi="Aldhabi" w:cs="Aldhabi" w:hint="cs"/>
          <w:b/>
          <w:bCs/>
          <w:color w:val="000000"/>
          <w:sz w:val="40"/>
          <w:szCs w:val="40"/>
          <w:rtl/>
        </w:rPr>
        <w:tab/>
      </w:r>
      <w:r>
        <w:rPr>
          <w:rFonts w:ascii="Aldhabi" w:eastAsia="Times New Roman" w:hAnsi="Aldhabi" w:cs="Aldhabi" w:hint="cs"/>
          <w:b/>
          <w:bCs/>
          <w:color w:val="000000"/>
          <w:sz w:val="40"/>
          <w:szCs w:val="40"/>
          <w:rtl/>
        </w:rPr>
        <w:tab/>
      </w:r>
      <w:r>
        <w:rPr>
          <w:rFonts w:ascii="Aldhabi" w:eastAsia="Times New Roman" w:hAnsi="Aldhabi" w:cs="Aldhabi" w:hint="cs"/>
          <w:b/>
          <w:bCs/>
          <w:color w:val="000000"/>
          <w:sz w:val="40"/>
          <w:szCs w:val="40"/>
          <w:rtl/>
        </w:rPr>
        <w:tab/>
      </w:r>
      <w:r>
        <w:rPr>
          <w:rFonts w:ascii="Aldhabi" w:eastAsia="Times New Roman" w:hAnsi="Aldhabi" w:cs="Aldhabi" w:hint="cs"/>
          <w:b/>
          <w:bCs/>
          <w:color w:val="000000"/>
          <w:sz w:val="40"/>
          <w:szCs w:val="40"/>
          <w:rtl/>
        </w:rPr>
        <w:tab/>
      </w:r>
      <w:r>
        <w:rPr>
          <w:rFonts w:ascii="Aldhabi" w:eastAsia="Times New Roman" w:hAnsi="Aldhabi" w:cs="Aldhabi" w:hint="cs"/>
          <w:b/>
          <w:bCs/>
          <w:color w:val="000000"/>
          <w:sz w:val="40"/>
          <w:szCs w:val="40"/>
          <w:rtl/>
        </w:rPr>
        <w:tab/>
      </w:r>
      <w:r>
        <w:rPr>
          <w:rFonts w:ascii="Aldhabi" w:eastAsia="Times New Roman" w:hAnsi="Aldhabi" w:cs="Aldhabi" w:hint="cs"/>
          <w:b/>
          <w:bCs/>
          <w:color w:val="000000"/>
          <w:sz w:val="40"/>
          <w:szCs w:val="40"/>
          <w:rtl/>
        </w:rPr>
        <w:tab/>
      </w:r>
      <w:r>
        <w:rPr>
          <w:rFonts w:ascii="Aldhabi" w:eastAsia="Times New Roman" w:hAnsi="Aldhabi" w:cs="Aldhabi" w:hint="cs"/>
          <w:b/>
          <w:bCs/>
          <w:color w:val="000000"/>
          <w:sz w:val="40"/>
          <w:szCs w:val="40"/>
          <w:rtl/>
        </w:rPr>
        <w:tab/>
        <w:t>م. أحمــد سعد عــــــلى</w:t>
      </w:r>
    </w:p>
    <w:p w:rsidR="00AD4CC6" w:rsidRPr="003C556B" w:rsidRDefault="00AD4CC6" w:rsidP="004035AF">
      <w:pPr>
        <w:bidi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AD4CC6" w:rsidRPr="003C556B" w:rsidSect="00FA581C">
      <w:pgSz w:w="12240" w:h="15840"/>
      <w:pgMar w:top="720" w:right="1440" w:bottom="864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39"/>
    <w:rsid w:val="00097381"/>
    <w:rsid w:val="00110827"/>
    <w:rsid w:val="00136C94"/>
    <w:rsid w:val="0021315A"/>
    <w:rsid w:val="0029217E"/>
    <w:rsid w:val="002A2430"/>
    <w:rsid w:val="002D6A49"/>
    <w:rsid w:val="00336A10"/>
    <w:rsid w:val="003C556B"/>
    <w:rsid w:val="004035AF"/>
    <w:rsid w:val="00463044"/>
    <w:rsid w:val="005F5BDE"/>
    <w:rsid w:val="006162BF"/>
    <w:rsid w:val="0080317D"/>
    <w:rsid w:val="00833196"/>
    <w:rsid w:val="00877FF6"/>
    <w:rsid w:val="008D7457"/>
    <w:rsid w:val="00957344"/>
    <w:rsid w:val="0096785B"/>
    <w:rsid w:val="00A55318"/>
    <w:rsid w:val="00AD4CC6"/>
    <w:rsid w:val="00B33D3A"/>
    <w:rsid w:val="00C11A86"/>
    <w:rsid w:val="00C31216"/>
    <w:rsid w:val="00D23314"/>
    <w:rsid w:val="00E81C51"/>
    <w:rsid w:val="00E83839"/>
    <w:rsid w:val="00FA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55318"/>
  </w:style>
  <w:style w:type="character" w:styleId="Hyperlink">
    <w:name w:val="Hyperlink"/>
    <w:basedOn w:val="DefaultParagraphFont"/>
    <w:uiPriority w:val="99"/>
    <w:semiHidden/>
    <w:unhideWhenUsed/>
    <w:rsid w:val="00A553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55318"/>
  </w:style>
  <w:style w:type="character" w:styleId="Hyperlink">
    <w:name w:val="Hyperlink"/>
    <w:basedOn w:val="DefaultParagraphFont"/>
    <w:uiPriority w:val="99"/>
    <w:semiHidden/>
    <w:unhideWhenUsed/>
    <w:rsid w:val="00A553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212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Magdy Sharaf</dc:creator>
  <cp:keywords/>
  <dc:description/>
  <cp:lastModifiedBy>Magdy Sharaf</cp:lastModifiedBy>
  <cp:revision>9</cp:revision>
  <cp:lastPrinted>2014-07-20T11:18:00Z</cp:lastPrinted>
  <dcterms:created xsi:type="dcterms:W3CDTF">2014-03-12T09:35:00Z</dcterms:created>
  <dcterms:modified xsi:type="dcterms:W3CDTF">2014-07-20T11:19:00Z</dcterms:modified>
</cp:coreProperties>
</file>