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AB" w:rsidRPr="000C15AB" w:rsidRDefault="000C15AB" w:rsidP="000C15AB">
      <w:pPr>
        <w:spacing w:after="0" w:line="240" w:lineRule="auto"/>
        <w:outlineLvl w:val="1"/>
        <w:rPr>
          <w:rFonts w:ascii="Droid Arabic Kufi" w:eastAsia="Times New Roman" w:hAnsi="Droid Arabic Kufi" w:cs="Times New Roman"/>
          <w:color w:val="3B5998"/>
          <w:sz w:val="26"/>
          <w:szCs w:val="26"/>
        </w:rPr>
      </w:pPr>
      <w:r w:rsidRPr="000C15AB">
        <w:rPr>
          <w:rFonts w:ascii="Droid Arabic Kufi" w:eastAsia="Times New Roman" w:hAnsi="Droid Arabic Kufi" w:cs="Times New Roman"/>
          <w:color w:val="3B5998"/>
          <w:sz w:val="26"/>
          <w:szCs w:val="26"/>
          <w:rtl/>
        </w:rPr>
        <w:t>خطة البحث العلمى</w:t>
      </w:r>
    </w:p>
    <w:tbl>
      <w:tblPr>
        <w:bidiVisual/>
        <w:tblW w:w="9729" w:type="dxa"/>
        <w:tblCellSpacing w:w="15" w:type="dxa"/>
        <w:tblCellMar>
          <w:left w:w="0" w:type="dxa"/>
          <w:right w:w="0" w:type="dxa"/>
        </w:tblCellMar>
        <w:tblLook w:val="04A0" w:firstRow="1" w:lastRow="0" w:firstColumn="1" w:lastColumn="0" w:noHBand="0" w:noVBand="1"/>
      </w:tblPr>
      <w:tblGrid>
        <w:gridCol w:w="9729"/>
      </w:tblGrid>
      <w:tr w:rsidR="000C15AB" w:rsidRPr="000C15AB" w:rsidTr="00206795">
        <w:trPr>
          <w:trHeight w:val="383"/>
          <w:tblCellSpacing w:w="15" w:type="dxa"/>
        </w:trPr>
        <w:tc>
          <w:tcPr>
            <w:tcW w:w="0" w:type="auto"/>
            <w:vAlign w:val="center"/>
            <w:hideMark/>
          </w:tcPr>
          <w:p w:rsidR="000C15AB" w:rsidRPr="000C15AB" w:rsidRDefault="000C15AB" w:rsidP="000C15AB">
            <w:pPr>
              <w:spacing w:after="0" w:line="240" w:lineRule="auto"/>
              <w:divId w:val="368534182"/>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drawing>
                <wp:inline distT="0" distB="0" distL="0" distR="0" wp14:anchorId="021CAC07" wp14:editId="21003EB8">
                  <wp:extent cx="94615" cy="94615"/>
                  <wp:effectExtent l="0" t="0" r="635" b="635"/>
                  <wp:docPr id="2" name="Picture 2" descr="http://www.fopef.zu.edu.eg/images/bullet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pef.zu.edu.eg/images/bulletic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0C15AB">
              <w:rPr>
                <w:rFonts w:ascii="Times New Roman" w:eastAsia="Times New Roman" w:hAnsi="Times New Roman" w:cs="Times New Roman"/>
                <w:b/>
                <w:bCs/>
                <w:sz w:val="26"/>
                <w:szCs w:val="26"/>
                <w:rtl/>
              </w:rPr>
              <w:t>الخطة البحثية لكلية التربية الرياضية بنات2014م/2018م</w:t>
            </w:r>
          </w:p>
        </w:tc>
      </w:tr>
      <w:tr w:rsidR="000C15AB" w:rsidRPr="000C15AB" w:rsidTr="00206795">
        <w:trPr>
          <w:trHeight w:val="11257"/>
          <w:tblCellSpacing w:w="15" w:type="dxa"/>
        </w:trPr>
        <w:tc>
          <w:tcPr>
            <w:tcW w:w="0" w:type="auto"/>
            <w:vAlign w:val="center"/>
            <w:hideMark/>
          </w:tcPr>
          <w:p w:rsidR="000C15AB" w:rsidRPr="000C15AB" w:rsidRDefault="000C15AB" w:rsidP="000C15AB">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0C15AB">
              <w:rPr>
                <w:rFonts w:ascii="Times New Roman" w:eastAsia="Times New Roman" w:hAnsi="Times New Roman" w:cs="Times New Roman"/>
                <w:b/>
                <w:bCs/>
                <w:color w:val="FF0000"/>
                <w:spacing w:val="5"/>
                <w:sz w:val="24"/>
                <w:szCs w:val="24"/>
                <w:rtl/>
              </w:rPr>
              <w:t>الخطة البحثية لكلية التربية الرياضية بنات2014م/2018م</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b/>
                <w:bCs/>
                <w:color w:val="800000"/>
                <w:spacing w:val="5"/>
                <w:sz w:val="27"/>
                <w:szCs w:val="27"/>
                <w:rtl/>
              </w:rPr>
              <w:t>مقدمة :</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البحث العلمى له دورا هاما في عملية التنمية والتقدم الهائل في النظريات ونتائج التطبيقات العلمية والمعملية التى احدثت طفرات ملحوظة في تقدم الامم ويتطلب الامر في اطار منظومة الجودة تطوير الدراسات العليا لمواجهه هذا التحدي ومواكبة المعايير الدولية في التعليم على نحو يتيح قدرا متزايدا من الاندماج مع العالم الخارجي ، ويعزز الانفتاح على الحضارات والثقافات في المجتمعات الأخرى ويمثل التعليم العالي حقلا خصبا لاستثمار الموارد البشرية فهو ركيزة التحديث لمواجهه متغيرات العصر المتلاحقة ، ومن هذا المنطلق تم إعداد الخطة البحثية للكلية في ضوء الخطه البحثيه للجامعه واستطلاع رأي المجتمعوسوق العمل ورسالة واهداف الكلية والخطة البحثيه للاقسام العلميه حيث استنبط منها النقاط المتعلقة باعداد خريجات قادرات على المنافسة فى المجال العلمى وتلبية احتياجات سوق العمل وتقديم الخبرة العلمية للمؤسسات والتميز فى التدريس والبحث العلمى والارتقاء بالمجلة العلمية وهذة الخطة البحثية تتمثل فى البنود الاتية: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b/>
                <w:bCs/>
                <w:color w:val="800000"/>
                <w:spacing w:val="5"/>
                <w:sz w:val="27"/>
                <w:szCs w:val="27"/>
                <w:rtl/>
              </w:rPr>
              <w:t>البند الاول :</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المدة الزمنية لتنفيذ الخطة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b/>
                <w:bCs/>
                <w:color w:val="800000"/>
                <w:spacing w:val="5"/>
                <w:sz w:val="27"/>
                <w:szCs w:val="27"/>
                <w:rtl/>
              </w:rPr>
              <w:t>البند الثانى:</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الية وضع الخطة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b/>
                <w:bCs/>
                <w:color w:val="800000"/>
                <w:spacing w:val="5"/>
                <w:sz w:val="27"/>
                <w:szCs w:val="27"/>
                <w:rtl/>
              </w:rPr>
              <w:t>البند الثالث :</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الخطة البحثية من حيث اهدافها  _ مجالاتها _ موضوعها</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b/>
                <w:bCs/>
                <w:color w:val="800000"/>
                <w:spacing w:val="5"/>
                <w:sz w:val="27"/>
                <w:szCs w:val="27"/>
                <w:rtl/>
              </w:rPr>
              <w:t>البند الرابع :</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الاقسام العلمية المسؤلة عن التنفيذ.</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اولا:المدة الزمنية لتنفيذ الخطة: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Pr>
            </w:pPr>
            <w:r w:rsidRPr="000C15AB">
              <w:rPr>
                <w:rFonts w:ascii="Sakkal Majalla" w:eastAsia="Times New Roman" w:hAnsi="Sakkal Majalla" w:cs="Sakkal Majalla"/>
                <w:color w:val="000000"/>
                <w:spacing w:val="5"/>
                <w:sz w:val="27"/>
                <w:szCs w:val="27"/>
                <w:rtl/>
              </w:rPr>
              <w:t>تمتد الخطة البحثية للكلية لمدة خمس سنوات اعتبارا من 2014م الى 2018م على ان تراعى التغيرات التى قد تطرا على مجالات التربية البدنية والرياضية سنويا وفقا لمقتضيات العصر .</w:t>
            </w:r>
          </w:p>
        </w:tc>
      </w:tr>
      <w:tr w:rsidR="000C15AB" w:rsidRPr="000C15AB" w:rsidTr="00206795">
        <w:trPr>
          <w:trHeight w:val="247"/>
          <w:tblCellSpacing w:w="15" w:type="dxa"/>
        </w:trPr>
        <w:tc>
          <w:tcPr>
            <w:tcW w:w="0" w:type="auto"/>
            <w:vAlign w:val="center"/>
            <w:hideMark/>
          </w:tcPr>
          <w:p w:rsidR="000C15AB" w:rsidRPr="000C15AB" w:rsidRDefault="000C15AB" w:rsidP="000C15AB">
            <w:pPr>
              <w:spacing w:after="0" w:line="240" w:lineRule="auto"/>
              <w:rPr>
                <w:rFonts w:ascii="Tahoma" w:eastAsia="Times New Roman" w:hAnsi="Tahoma" w:cs="Tahoma"/>
                <w:sz w:val="20"/>
                <w:szCs w:val="20"/>
              </w:rPr>
            </w:pPr>
            <w:r w:rsidRPr="000C15AB">
              <w:rPr>
                <w:rFonts w:ascii="Tahoma" w:eastAsia="Times New Roman" w:hAnsi="Tahoma" w:cs="Tahoma"/>
                <w:sz w:val="20"/>
                <w:szCs w:val="20"/>
                <w:rtl/>
              </w:rPr>
              <w:t>لمزيد من التفاصيل يمكنك تحميل الملف </w:t>
            </w:r>
            <w:hyperlink r:id="rId6" w:history="1">
              <w:r w:rsidRPr="000C15AB">
                <w:rPr>
                  <w:rFonts w:ascii="Tahoma" w:eastAsia="Times New Roman" w:hAnsi="Tahoma" w:cs="Tahoma"/>
                  <w:color w:val="3B5998"/>
                  <w:sz w:val="20"/>
                  <w:szCs w:val="20"/>
                  <w:u w:val="single"/>
                  <w:rtl/>
                </w:rPr>
                <w:t>من هنا</w:t>
              </w:r>
            </w:hyperlink>
          </w:p>
        </w:tc>
      </w:tr>
    </w:tbl>
    <w:p w:rsidR="000C15AB" w:rsidRPr="000C15AB" w:rsidRDefault="000C15AB" w:rsidP="000C15AB">
      <w:pPr>
        <w:spacing w:after="0" w:line="240" w:lineRule="auto"/>
        <w:rPr>
          <w:rFonts w:ascii="Sakkal Majalla" w:eastAsia="Times New Roman" w:hAnsi="Sakkal Majalla" w:cs="Sakkal Majalla"/>
          <w:vanish/>
          <w:color w:val="000000"/>
          <w:spacing w:val="5"/>
          <w:sz w:val="27"/>
          <w:szCs w:val="27"/>
          <w:rtl/>
        </w:rPr>
      </w:pPr>
    </w:p>
    <w:tbl>
      <w:tblPr>
        <w:bidiVisual/>
        <w:tblW w:w="9702" w:type="dxa"/>
        <w:tblCellSpacing w:w="15" w:type="dxa"/>
        <w:tblCellMar>
          <w:left w:w="0" w:type="dxa"/>
          <w:right w:w="0" w:type="dxa"/>
        </w:tblCellMar>
        <w:tblLook w:val="04A0" w:firstRow="1" w:lastRow="0" w:firstColumn="1" w:lastColumn="0" w:noHBand="0" w:noVBand="1"/>
      </w:tblPr>
      <w:tblGrid>
        <w:gridCol w:w="9702"/>
      </w:tblGrid>
      <w:tr w:rsidR="000C15AB" w:rsidRPr="000C15AB" w:rsidTr="00206795">
        <w:trPr>
          <w:trHeight w:val="408"/>
          <w:tblCellSpacing w:w="15" w:type="dxa"/>
        </w:trPr>
        <w:tc>
          <w:tcPr>
            <w:tcW w:w="0" w:type="auto"/>
            <w:vAlign w:val="center"/>
            <w:hideMark/>
          </w:tcPr>
          <w:p w:rsidR="000C15AB" w:rsidRPr="000C15AB" w:rsidRDefault="000C15AB" w:rsidP="000C15AB">
            <w:pPr>
              <w:spacing w:after="0" w:line="240" w:lineRule="auto"/>
              <w:divId w:val="1543513561"/>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drawing>
                <wp:inline distT="0" distB="0" distL="0" distR="0" wp14:anchorId="40997FA6" wp14:editId="5BC2CD2F">
                  <wp:extent cx="94615" cy="94615"/>
                  <wp:effectExtent l="0" t="0" r="635" b="635"/>
                  <wp:docPr id="1" name="Picture 1" descr="http://www.fopef.zu.edu.eg/images/bullet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pef.zu.edu.eg/images/bulletic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0C15AB">
              <w:rPr>
                <w:rFonts w:ascii="Times New Roman" w:eastAsia="Times New Roman" w:hAnsi="Times New Roman" w:cs="Times New Roman"/>
                <w:b/>
                <w:bCs/>
                <w:sz w:val="26"/>
                <w:szCs w:val="26"/>
                <w:rtl/>
              </w:rPr>
              <w:t>خطة البحث العلمي المقترحة للكلية</w:t>
            </w:r>
          </w:p>
        </w:tc>
      </w:tr>
      <w:tr w:rsidR="000C15AB" w:rsidRPr="000C15AB" w:rsidTr="00206795">
        <w:trPr>
          <w:trHeight w:val="1107"/>
          <w:tblCellSpacing w:w="15" w:type="dxa"/>
        </w:trPr>
        <w:tc>
          <w:tcPr>
            <w:tcW w:w="0" w:type="auto"/>
            <w:vAlign w:val="center"/>
            <w:hideMark/>
          </w:tcPr>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مقدمة: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 xml:space="preserve">سياسة التخطيط تطوى مسافة التخلف فى مجالات التقدم وتعمل على تحقيق معدلات سريعة للتنمية فى أقصر وقت </w:t>
            </w:r>
            <w:r w:rsidRPr="000C15AB">
              <w:rPr>
                <w:rFonts w:ascii="Sakkal Majalla" w:eastAsia="Times New Roman" w:hAnsi="Sakkal Majalla" w:cs="Sakkal Majalla"/>
                <w:color w:val="000000"/>
                <w:spacing w:val="5"/>
                <w:sz w:val="27"/>
                <w:szCs w:val="27"/>
                <w:rtl/>
              </w:rPr>
              <w:lastRenderedPageBreak/>
              <w:t>مستطاع وبأقل تكلفة ممكنة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وبأدنى قدر من الضياع فى الموارد المادية والبشرية، ومن الضروري أن ينبثق التخطيط من نظرة المجتمع إلى واقعه ومن تقديره لظروفه الراهنة، فأن</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البحث العلمي يصبح ضرورة لاغني عنها لكل تخطيط سليم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هدف الخطة:-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تهدف الخطة البحثية للدراسات العليا إلى تحقيق رسالة الكلية والتي تنص على:</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 تتحدد رسالة كلية التربية الرياضية للبنات جامعة الزقازيق في إعداد متخصصات متميزات فى التربية الرياضية بمقابلة احتياجات سوق العمل والمنافسة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من خلال تقديم خدمات تعليمية وبحثية وأنشطة تربوية هادفة ذات جودة تحقق كسب رضا المستفيدين على المستويين المحلى والاقليمى وتأصيل الاهتمام</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بالمشاركة المجتمعية"، وذلك تحقيقا للأهداف التالية: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bookmarkStart w:id="0" w:name="_GoBack"/>
            <w:bookmarkEnd w:id="0"/>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١- توجيه الباحثين من أعضاء هيئة التدريس وغيرهم للدراسات العليا وتقديم الأبحاث التي تتوصل إلى حلول إيجابية في مجالات التربية ال بدنية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والرياضة.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٢- تشجيع الباحثين لإنتاج نوعية متميزة من الأبحاث الفردية والجماعية في المجالات كافة و العمل على أشراك هذه البحوث في المؤتمرات العلمية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المحلية  الإقليمية والدولية.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٣- إعداد الكوادر المؤهلة من الخريجين اللذين لديهم مهارات البحث العلمي والكفاءة في استخدام تلك المهارات للتعرف على مشكلات التربية البدنية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والرياضة في المجالات الرياضية كافة.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 توفير البيئة الضرورية لأعضاء هيئة التدريس والباحثين لاكتساب القدرات والمهارات المهنية من خلال دورات تخصصية وتدريبية والعمل على</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 xml:space="preserve">إيجاد فرص للمعايشة واكتساب الخبرة لإجراء البحوث والدراسات الإبداعية في مجال تطوير التربية البدنية والرياضة </w:t>
            </w:r>
            <w:r w:rsidRPr="000C15AB">
              <w:rPr>
                <w:rFonts w:ascii="Sakkal Majalla" w:eastAsia="Times New Roman" w:hAnsi="Sakkal Majalla" w:cs="Sakkal Majalla"/>
                <w:color w:val="000000"/>
                <w:spacing w:val="5"/>
                <w:sz w:val="27"/>
                <w:szCs w:val="27"/>
                <w:rtl/>
              </w:rPr>
              <w:lastRenderedPageBreak/>
              <w:t>وتقديم خدمة أفضل للمجتمع.</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عناصر خطة البحث العلمي:</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أ  بروتوكولات التعاون البحثى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ب  المشروعات البحثية للكلية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ج  مشاركة طالبات الدراسات العليا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د  مصادر تمويل البحث العلمى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ه  المؤتمرات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و  آليات التعامل مع تظلمات طالبات الدراسات العليا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ز  أساليب جذب طالبات الدراسات العليا</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ح  تطوير اللائحة الداخلية للدراسات العليا بالكلية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ى  الخطة المقترحة لتحسين وتطوير الكفاءة البحثية لأعضاء هيئة التدريس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ك  المراجعة الداخلية للخطط البحثية للاقسام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المجال التطبيقي لخطة البحث العلمي:-</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حددت المجالات التطبيقية لخطة البحث العلمي والتي تعتبر حق ً لا خصبًا لإجراء الأبحاث العلمية لمرحلتي الماجستير والدكتوراه والمشروعات</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البحثية كما يلي:-</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١. مرحلة ما قبل المدرسة (الطفولة المبكرة).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٢. قطاع المدارس باعتباره القاعدة العرضية لاكتشاف المواهب الرياضية بجانب احتياج هذا القطاع لحل المشكلات الصحية في هذه المرحلة العمرية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حيث أن أطفال اليوم هم رجال المستقبل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٣. قطاع البطولة (الأندية الرياضية – مراكز الشباب – الكليات والمعاهد العلمية – كليات التربية الرياضية – المدارس الرياضية – ذوى الاحتياجات</w:t>
            </w:r>
            <w:r>
              <w:rPr>
                <w:rFonts w:ascii="Sakkal Majalla" w:eastAsia="Times New Roman" w:hAnsi="Sakkal Majalla" w:cs="Sakkal Majalla" w:hint="cs"/>
                <w:color w:val="000000"/>
                <w:spacing w:val="5"/>
                <w:sz w:val="27"/>
                <w:szCs w:val="27"/>
                <w:rtl/>
              </w:rPr>
              <w:t xml:space="preserve"> </w:t>
            </w:r>
            <w:r w:rsidRPr="000C15AB">
              <w:rPr>
                <w:rFonts w:ascii="Sakkal Majalla" w:eastAsia="Times New Roman" w:hAnsi="Sakkal Majalla" w:cs="Sakkal Majalla"/>
                <w:color w:val="000000"/>
                <w:spacing w:val="5"/>
                <w:sz w:val="27"/>
                <w:szCs w:val="27"/>
                <w:rtl/>
              </w:rPr>
              <w:t>الخاصة)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lastRenderedPageBreak/>
              <w:t>٤. قطاع ذوى الاحتياجات الخاصة.</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٥. قطاع المسنين ٠</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0C15AB">
              <w:rPr>
                <w:rFonts w:ascii="Sakkal Majalla" w:eastAsia="Times New Roman" w:hAnsi="Sakkal Majalla" w:cs="Sakkal Majalla"/>
                <w:color w:val="000000"/>
                <w:spacing w:val="5"/>
                <w:sz w:val="27"/>
                <w:szCs w:val="27"/>
                <w:rtl/>
              </w:rPr>
              <w:t>٦. قطاع المرأة .</w:t>
            </w:r>
          </w:p>
          <w:p w:rsidR="000C15AB" w:rsidRPr="000C15AB" w:rsidRDefault="000C15AB" w:rsidP="000C15AB">
            <w:pPr>
              <w:spacing w:before="100" w:beforeAutospacing="1" w:after="100" w:afterAutospacing="1" w:line="240" w:lineRule="auto"/>
              <w:rPr>
                <w:rFonts w:ascii="Sakkal Majalla" w:eastAsia="Times New Roman" w:hAnsi="Sakkal Majalla" w:cs="Sakkal Majalla"/>
                <w:color w:val="000000"/>
                <w:spacing w:val="5"/>
                <w:sz w:val="27"/>
                <w:szCs w:val="27"/>
              </w:rPr>
            </w:pPr>
          </w:p>
        </w:tc>
      </w:tr>
    </w:tbl>
    <w:p w:rsidR="00DE52AC" w:rsidRDefault="00D95AF5" w:rsidP="000C15AB">
      <w:pPr>
        <w:rPr>
          <w:rFonts w:hint="cs"/>
          <w:lang w:bidi="ar-EG"/>
        </w:rPr>
      </w:pPr>
    </w:p>
    <w:sectPr w:rsidR="00DE52AC" w:rsidSect="00602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AB"/>
    <w:rsid w:val="000C15AB"/>
    <w:rsid w:val="00206795"/>
    <w:rsid w:val="003400CC"/>
    <w:rsid w:val="00602476"/>
    <w:rsid w:val="00995906"/>
    <w:rsid w:val="00D62346"/>
    <w:rsid w:val="00D95AF5"/>
    <w:rsid w:val="00EA4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paragraph" w:styleId="Heading2">
    <w:name w:val="heading 2"/>
    <w:basedOn w:val="Normal"/>
    <w:link w:val="Heading2Char"/>
    <w:uiPriority w:val="9"/>
    <w:qFormat/>
    <w:rsid w:val="000C15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character" w:customStyle="1" w:styleId="Heading2Char">
    <w:name w:val="Heading 2 Char"/>
    <w:basedOn w:val="DefaultParagraphFont"/>
    <w:link w:val="Heading2"/>
    <w:uiPriority w:val="9"/>
    <w:rsid w:val="000C15AB"/>
    <w:rPr>
      <w:rFonts w:ascii="Times New Roman" w:eastAsia="Times New Roman" w:hAnsi="Times New Roman" w:cs="Times New Roman"/>
      <w:b/>
      <w:bCs/>
      <w:sz w:val="36"/>
      <w:szCs w:val="36"/>
    </w:rPr>
  </w:style>
  <w:style w:type="character" w:styleId="Strong">
    <w:name w:val="Strong"/>
    <w:basedOn w:val="DefaultParagraphFont"/>
    <w:uiPriority w:val="22"/>
    <w:qFormat/>
    <w:rsid w:val="000C15AB"/>
    <w:rPr>
      <w:b/>
      <w:bCs/>
    </w:rPr>
  </w:style>
  <w:style w:type="paragraph" w:styleId="NormalWeb">
    <w:name w:val="Normal (Web)"/>
    <w:basedOn w:val="Normal"/>
    <w:uiPriority w:val="99"/>
    <w:unhideWhenUsed/>
    <w:rsid w:val="000C15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5AB"/>
    <w:rPr>
      <w:color w:val="0000FF"/>
      <w:u w:val="single"/>
    </w:rPr>
  </w:style>
  <w:style w:type="paragraph" w:styleId="BalloonText">
    <w:name w:val="Balloon Text"/>
    <w:basedOn w:val="Normal"/>
    <w:link w:val="BalloonTextChar"/>
    <w:uiPriority w:val="99"/>
    <w:semiHidden/>
    <w:unhideWhenUsed/>
    <w:rsid w:val="000C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paragraph" w:styleId="Heading2">
    <w:name w:val="heading 2"/>
    <w:basedOn w:val="Normal"/>
    <w:link w:val="Heading2Char"/>
    <w:uiPriority w:val="9"/>
    <w:qFormat/>
    <w:rsid w:val="000C15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character" w:customStyle="1" w:styleId="Heading2Char">
    <w:name w:val="Heading 2 Char"/>
    <w:basedOn w:val="DefaultParagraphFont"/>
    <w:link w:val="Heading2"/>
    <w:uiPriority w:val="9"/>
    <w:rsid w:val="000C15AB"/>
    <w:rPr>
      <w:rFonts w:ascii="Times New Roman" w:eastAsia="Times New Roman" w:hAnsi="Times New Roman" w:cs="Times New Roman"/>
      <w:b/>
      <w:bCs/>
      <w:sz w:val="36"/>
      <w:szCs w:val="36"/>
    </w:rPr>
  </w:style>
  <w:style w:type="character" w:styleId="Strong">
    <w:name w:val="Strong"/>
    <w:basedOn w:val="DefaultParagraphFont"/>
    <w:uiPriority w:val="22"/>
    <w:qFormat/>
    <w:rsid w:val="000C15AB"/>
    <w:rPr>
      <w:b/>
      <w:bCs/>
    </w:rPr>
  </w:style>
  <w:style w:type="paragraph" w:styleId="NormalWeb">
    <w:name w:val="Normal (Web)"/>
    <w:basedOn w:val="Normal"/>
    <w:uiPriority w:val="99"/>
    <w:unhideWhenUsed/>
    <w:rsid w:val="000C15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5AB"/>
    <w:rPr>
      <w:color w:val="0000FF"/>
      <w:u w:val="single"/>
    </w:rPr>
  </w:style>
  <w:style w:type="paragraph" w:styleId="BalloonText">
    <w:name w:val="Balloon Text"/>
    <w:basedOn w:val="Normal"/>
    <w:link w:val="BalloonTextChar"/>
    <w:uiPriority w:val="99"/>
    <w:semiHidden/>
    <w:unhideWhenUsed/>
    <w:rsid w:val="000C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88811">
      <w:bodyDiv w:val="1"/>
      <w:marLeft w:val="0"/>
      <w:marRight w:val="0"/>
      <w:marTop w:val="0"/>
      <w:marBottom w:val="0"/>
      <w:divBdr>
        <w:top w:val="none" w:sz="0" w:space="0" w:color="auto"/>
        <w:left w:val="none" w:sz="0" w:space="0" w:color="auto"/>
        <w:bottom w:val="none" w:sz="0" w:space="0" w:color="auto"/>
        <w:right w:val="none" w:sz="0" w:space="0" w:color="auto"/>
      </w:divBdr>
      <w:divsChild>
        <w:div w:id="368534182">
          <w:marLeft w:val="0"/>
          <w:marRight w:val="0"/>
          <w:marTop w:val="75"/>
          <w:marBottom w:val="0"/>
          <w:divBdr>
            <w:top w:val="none" w:sz="0" w:space="0" w:color="auto"/>
            <w:left w:val="none" w:sz="0" w:space="0" w:color="auto"/>
            <w:bottom w:val="none" w:sz="0" w:space="0" w:color="auto"/>
            <w:right w:val="none" w:sz="0" w:space="0" w:color="auto"/>
          </w:divBdr>
        </w:div>
        <w:div w:id="422142387">
          <w:marLeft w:val="0"/>
          <w:marRight w:val="0"/>
          <w:marTop w:val="75"/>
          <w:marBottom w:val="0"/>
          <w:divBdr>
            <w:top w:val="none" w:sz="0" w:space="0" w:color="auto"/>
            <w:left w:val="none" w:sz="0" w:space="0" w:color="auto"/>
            <w:bottom w:val="none" w:sz="0" w:space="0" w:color="auto"/>
            <w:right w:val="none" w:sz="0" w:space="0" w:color="auto"/>
          </w:divBdr>
        </w:div>
        <w:div w:id="154351356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admin.zu.edu.eg/UploadedFiles/Faculties/plan/042712045739.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2</cp:revision>
  <dcterms:created xsi:type="dcterms:W3CDTF">2017-11-13T07:58:00Z</dcterms:created>
  <dcterms:modified xsi:type="dcterms:W3CDTF">2017-11-13T07:58:00Z</dcterms:modified>
</cp:coreProperties>
</file>